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B70C75"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90</w:t>
      </w:r>
      <w:r w:rsidR="00B70C75">
        <w:rPr>
          <w:rFonts w:ascii="Cambria" w:eastAsiaTheme="minorEastAsia" w:hAnsi="Cambria" w:cs="Arial" w:hint="eastAsia"/>
          <w:bCs/>
          <w:sz w:val="24"/>
          <w:szCs w:val="24"/>
          <w:lang w:val="en-US" w:eastAsia="zh-CN"/>
        </w:rPr>
        <w:t>Bis</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C8700A" w:rsidRPr="00C8700A">
        <w:rPr>
          <w:rFonts w:ascii="Cambria" w:hAnsi="Cambria" w:cs="Arial"/>
          <w:bCs/>
          <w:sz w:val="24"/>
          <w:szCs w:val="24"/>
        </w:rPr>
        <w:t>190</w:t>
      </w:r>
      <w:r w:rsidR="00CC1997">
        <w:rPr>
          <w:rFonts w:ascii="Cambria" w:eastAsiaTheme="minorEastAsia" w:hAnsi="Cambria" w:cs="Arial" w:hint="eastAsia"/>
          <w:bCs/>
          <w:sz w:val="24"/>
          <w:szCs w:val="24"/>
          <w:lang w:eastAsia="zh-CN"/>
        </w:rPr>
        <w:t>3347</w:t>
      </w:r>
    </w:p>
    <w:p w:rsidR="00022E62" w:rsidRDefault="00B70C75"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Xi</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8</w:t>
      </w:r>
      <w:r w:rsidR="00FD1897"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12</w:t>
      </w:r>
      <w:r w:rsidRPr="00B70C75">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April</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A646CF">
        <w:rPr>
          <w:rFonts w:ascii="Cambria" w:eastAsiaTheme="minorEastAsia" w:hAnsi="Cambria" w:cs="Arial" w:hint="eastAsia"/>
          <w:b/>
          <w:sz w:val="24"/>
          <w:szCs w:val="24"/>
          <w:lang w:val="en-US" w:eastAsia="zh-CN"/>
        </w:rPr>
        <w:t>6.10.2.2</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1C4A36">
        <w:rPr>
          <w:rFonts w:ascii="Cambria" w:eastAsiaTheme="minorEastAsia" w:hAnsi="Cambria" w:cs="Arial" w:hint="eastAsia"/>
          <w:b/>
          <w:bCs/>
          <w:sz w:val="24"/>
          <w:szCs w:val="24"/>
          <w:lang w:val="en-US" w:eastAsia="zh-CN"/>
        </w:rPr>
        <w:t>Corrections</w:t>
      </w:r>
      <w:r w:rsidR="00B70C75">
        <w:rPr>
          <w:rFonts w:ascii="Cambria" w:eastAsiaTheme="minorEastAsia" w:hAnsi="Cambria" w:cs="Arial" w:hint="eastAsia"/>
          <w:b/>
          <w:bCs/>
          <w:sz w:val="24"/>
          <w:szCs w:val="24"/>
          <w:lang w:val="en-US" w:eastAsia="zh-CN"/>
        </w:rPr>
        <w:t xml:space="preserve"> on </w:t>
      </w:r>
      <w:r w:rsidR="00B660DC">
        <w:rPr>
          <w:rFonts w:ascii="Cambria" w:eastAsiaTheme="minorEastAsia" w:hAnsi="Cambria" w:cs="Arial" w:hint="eastAsia"/>
          <w:b/>
          <w:bCs/>
          <w:sz w:val="24"/>
          <w:szCs w:val="24"/>
          <w:lang w:val="en-US" w:eastAsia="zh-CN"/>
        </w:rPr>
        <w:t>EN-DC Reporting Criteria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775F77" w:rsidP="00B13208">
      <w:pPr>
        <w:spacing w:afterLines="50" w:after="120"/>
        <w:jc w:val="both"/>
        <w:rPr>
          <w:rFonts w:ascii="Calibri" w:eastAsia="宋体" w:hAnsi="Calibri" w:cs="Arial"/>
          <w:lang w:val="en-US" w:eastAsia="zh-CN"/>
        </w:rPr>
      </w:pPr>
      <w:r>
        <w:rPr>
          <w:rFonts w:ascii="Calibri" w:eastAsia="宋体" w:hAnsi="Calibri" w:cs="Arial" w:hint="eastAsia"/>
          <w:lang w:eastAsia="zh-CN"/>
        </w:rPr>
        <w:t>In current TS36.133 and TS38.133, the reporting criteria requirements are defined for UE capable of EN-DC operation, which is quoted as below</w:t>
      </w:r>
      <w:r w:rsidR="001C5B70">
        <w:rPr>
          <w:rFonts w:ascii="Calibri" w:eastAsia="宋体" w:hAnsi="Calibri" w:cs="Arial" w:hint="eastAsia"/>
          <w:lang w:eastAsia="zh-CN"/>
        </w:rPr>
        <w:t>:</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C57E58">
        <w:trPr>
          <w:trHeight w:val="274"/>
        </w:trPr>
        <w:tc>
          <w:tcPr>
            <w:tcW w:w="8788" w:type="dxa"/>
          </w:tcPr>
          <w:p w:rsidR="001C5B70" w:rsidRPr="00C57E58" w:rsidRDefault="008A5724" w:rsidP="0011215A">
            <w:pPr>
              <w:spacing w:after="120"/>
              <w:ind w:left="993" w:hanging="993"/>
              <w:jc w:val="both"/>
              <w:rPr>
                <w:rFonts w:ascii="Arial" w:eastAsiaTheme="minorEastAsia" w:hAnsi="Arial" w:cs="Arial"/>
                <w:b/>
                <w:i/>
                <w:u w:val="single"/>
                <w:lang w:eastAsia="zh-CN"/>
              </w:rPr>
            </w:pPr>
            <w:r w:rsidRPr="00C57E58">
              <w:rPr>
                <w:rFonts w:ascii="Arial" w:eastAsiaTheme="minorEastAsia" w:hAnsi="Arial" w:cs="Arial" w:hint="eastAsia"/>
                <w:b/>
                <w:i/>
                <w:u w:val="single"/>
                <w:lang w:eastAsia="zh-CN"/>
              </w:rPr>
              <w:t>&lt;Excerpt from TS 36.133 v15.6.0, Section 8.2.2&gt;</w:t>
            </w:r>
          </w:p>
          <w:p w:rsidR="008A5724" w:rsidRPr="00106722" w:rsidRDefault="008A5724" w:rsidP="008A5724">
            <w:r w:rsidRPr="00106722">
              <w:t xml:space="preserve">The UE capable of supporting </w:t>
            </w:r>
            <w:r w:rsidRPr="00106722">
              <w:rPr>
                <w:rFonts w:cs="v4.2.0"/>
              </w:rPr>
              <w:t xml:space="preserve">EN-DC </w:t>
            </w:r>
            <w:r w:rsidRPr="00106722">
              <w:t xml:space="preserve">operation </w:t>
            </w:r>
            <w:r w:rsidRPr="00106722">
              <w:rPr>
                <w:rFonts w:cs="v4.2.0"/>
              </w:rPr>
              <w:t xml:space="preserve">with NR </w:t>
            </w:r>
            <w:proofErr w:type="spellStart"/>
            <w:r w:rsidRPr="00106722">
              <w:rPr>
                <w:rFonts w:cs="v4.2.0"/>
              </w:rPr>
              <w:t>PSCell</w:t>
            </w:r>
            <w:proofErr w:type="spellEnd"/>
            <w:r w:rsidRPr="00106722">
              <w:rPr>
                <w:rFonts w:cs="v4.2.0"/>
              </w:rPr>
              <w:t xml:space="preserve"> and</w:t>
            </w:r>
            <w:r w:rsidRPr="00106722">
              <w:t xml:space="preserve"> one or more NR carrier frequencies </w:t>
            </w:r>
            <w:r w:rsidRPr="00106722">
              <w:rPr>
                <w:rFonts w:cs="v4.2.0"/>
              </w:rPr>
              <w:t xml:space="preserve">in total </w:t>
            </w:r>
            <w:r w:rsidRPr="00106722">
              <w:t xml:space="preserve">shall be able to support in parallel per category up to </w:t>
            </w:r>
            <w:proofErr w:type="spellStart"/>
            <w:r w:rsidRPr="00106722">
              <w:t>E</w:t>
            </w:r>
            <w:r w:rsidRPr="00106722">
              <w:rPr>
                <w:vertAlign w:val="subscript"/>
              </w:rPr>
              <w:t>cat</w:t>
            </w:r>
            <w:proofErr w:type="spellEnd"/>
            <w:r w:rsidRPr="00106722">
              <w:t xml:space="preserve"> reporting criteria according to table 8.2.2-1. For the measurement categories belonging to measurements on: E-UTRA intra-frequency cells, E-UTRA inter-frequency cells, inter-RAT per supported RAT, and </w:t>
            </w:r>
            <w:r w:rsidRPr="008A5724">
              <w:rPr>
                <w:highlight w:val="yellow"/>
              </w:rPr>
              <w:t>NR cells on serving and non-serving carrier frequencies</w:t>
            </w:r>
            <w:r w:rsidRPr="00106722">
              <w:t xml:space="preserve"> (i.e. without counting other categories that the UE shall always support in parallel), </w:t>
            </w:r>
            <w:r w:rsidRPr="008A5724">
              <w:rPr>
                <w:highlight w:val="yellow"/>
              </w:rPr>
              <w:t>the UE need not support more than the number of reporting criteria</w:t>
            </w:r>
            <w:r w:rsidRPr="008A5724">
              <w:rPr>
                <w:rFonts w:cs="v4.2.0"/>
                <w:highlight w:val="yellow"/>
              </w:rPr>
              <w:t>, excluding reporting criteria specified in TS 38.133 [50] that are applicable for the UE configured with EN-DC operation</w:t>
            </w:r>
            <w:r w:rsidRPr="00106722">
              <w:rPr>
                <w:rFonts w:cs="v4.2.0"/>
              </w:rPr>
              <w:t>,</w:t>
            </w:r>
            <w:r w:rsidRPr="00106722">
              <w:t xml:space="preserve"> as follows:</w:t>
            </w:r>
          </w:p>
          <w:p w:rsidR="008A5724" w:rsidRPr="00106722" w:rsidRDefault="008A5724" w:rsidP="008A5724">
            <w:pPr>
              <w:pStyle w:val="B1"/>
            </w:pPr>
            <w:r w:rsidRPr="00106722">
              <w:t>-</w:t>
            </w:r>
            <w:r w:rsidRPr="00106722">
              <w:tab/>
              <w:t xml:space="preserve">[36] reporting criteria if the UE is not configured with any </w:t>
            </w:r>
            <w:proofErr w:type="spellStart"/>
            <w:r w:rsidRPr="00106722">
              <w:t>SCell</w:t>
            </w:r>
            <w:proofErr w:type="spellEnd"/>
            <w:r w:rsidRPr="00106722">
              <w:t xml:space="preserve"> </w:t>
            </w:r>
            <w:r w:rsidRPr="00106722">
              <w:rPr>
                <w:rFonts w:hint="eastAsia"/>
              </w:rPr>
              <w:t xml:space="preserve">or </w:t>
            </w:r>
            <w:proofErr w:type="spellStart"/>
            <w:r w:rsidRPr="00106722">
              <w:rPr>
                <w:rFonts w:hint="eastAsia"/>
              </w:rPr>
              <w:t>PSCell</w:t>
            </w:r>
            <w:proofErr w:type="spellEnd"/>
            <w:r w:rsidRPr="00106722">
              <w:t xml:space="preserve"> carrier frequency or NR </w:t>
            </w:r>
            <w:proofErr w:type="spellStart"/>
            <w:r w:rsidRPr="00106722">
              <w:t>SCell</w:t>
            </w:r>
            <w:proofErr w:type="spellEnd"/>
            <w:r w:rsidRPr="00106722">
              <w:t xml:space="preserve"> or NR </w:t>
            </w:r>
            <w:proofErr w:type="spellStart"/>
            <w:r w:rsidRPr="00106722">
              <w:t>PSCell</w:t>
            </w:r>
            <w:proofErr w:type="spellEnd"/>
            <w:r w:rsidRPr="00106722">
              <w:t>,</w:t>
            </w:r>
          </w:p>
          <w:p w:rsidR="008A5724" w:rsidRPr="00106722" w:rsidRDefault="008A5724" w:rsidP="008A5724">
            <w:pPr>
              <w:pStyle w:val="B1"/>
            </w:pPr>
            <w:r w:rsidRPr="00106722">
              <w:t>-</w:t>
            </w:r>
            <w:r w:rsidRPr="00106722">
              <w:tab/>
              <w:t xml:space="preserve">[36] </w:t>
            </w:r>
            <w:proofErr w:type="gramStart"/>
            <w:r w:rsidRPr="00106722">
              <w:t>reporting</w:t>
            </w:r>
            <w:proofErr w:type="gramEnd"/>
            <w:r w:rsidRPr="00106722">
              <w:t xml:space="preserve"> criteria if the UE is not configured with any </w:t>
            </w:r>
            <w:proofErr w:type="spellStart"/>
            <w:r w:rsidRPr="00106722">
              <w:t>SCell</w:t>
            </w:r>
            <w:proofErr w:type="spellEnd"/>
            <w:r w:rsidRPr="00106722">
              <w:t xml:space="preserve"> or NR </w:t>
            </w:r>
            <w:proofErr w:type="spellStart"/>
            <w:r w:rsidRPr="00106722">
              <w:t>SCell</w:t>
            </w:r>
            <w:proofErr w:type="spellEnd"/>
            <w:r w:rsidRPr="00106722">
              <w:t xml:space="preserve"> but configured with one NR </w:t>
            </w:r>
            <w:proofErr w:type="spellStart"/>
            <w:r w:rsidRPr="00106722">
              <w:t>PSCell</w:t>
            </w:r>
            <w:proofErr w:type="spellEnd"/>
            <w:r w:rsidRPr="00106722">
              <w:t xml:space="preserve"> carrier frequency.</w:t>
            </w:r>
          </w:p>
          <w:p w:rsidR="008A5724" w:rsidRPr="00106722" w:rsidRDefault="008A5724" w:rsidP="008A5724">
            <w:r w:rsidRPr="00106722">
              <w:rPr>
                <w:rFonts w:cs="v4.2.0"/>
              </w:rPr>
              <w:t xml:space="preserve">Editor’s note: the above list is to be updated for the agreed CA combinations with NR </w:t>
            </w:r>
            <w:proofErr w:type="spellStart"/>
            <w:r w:rsidRPr="00106722">
              <w:rPr>
                <w:rFonts w:cs="v4.2.0"/>
              </w:rPr>
              <w:t>PSCell</w:t>
            </w:r>
            <w:proofErr w:type="spellEnd"/>
            <w:r w:rsidRPr="00106722">
              <w:rPr>
                <w:rFonts w:cs="v4.2.0"/>
              </w:rPr>
              <w:t>.</w:t>
            </w:r>
          </w:p>
          <w:p w:rsidR="00C57E58" w:rsidRPr="00106722" w:rsidRDefault="00C57E58" w:rsidP="00C57E58">
            <w:pPr>
              <w:pStyle w:val="TH"/>
            </w:pPr>
            <w:r w:rsidRPr="00106722">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7"/>
              <w:gridCol w:w="918"/>
              <w:gridCol w:w="3662"/>
              <w:gridCol w:w="25"/>
            </w:tblGrid>
            <w:tr w:rsidR="00C57E58" w:rsidRPr="00106722" w:rsidTr="003170F4">
              <w:trPr>
                <w:cantSplit/>
                <w:jc w:val="center"/>
              </w:trPr>
              <w:tc>
                <w:tcPr>
                  <w:tcW w:w="3957" w:type="dxa"/>
                </w:tcPr>
                <w:p w:rsidR="00C57E58" w:rsidRPr="00106722" w:rsidRDefault="00C57E58" w:rsidP="00C71E54">
                  <w:pPr>
                    <w:pStyle w:val="TAH"/>
                    <w:rPr>
                      <w:rFonts w:cs="Arial"/>
                      <w:lang w:eastAsia="en-US"/>
                    </w:rPr>
                  </w:pPr>
                  <w:r w:rsidRPr="00106722">
                    <w:rPr>
                      <w:rFonts w:cs="v4.2.0"/>
                      <w:lang w:eastAsia="en-US"/>
                    </w:rPr>
                    <w:t>Measurement category</w:t>
                  </w:r>
                </w:p>
              </w:tc>
              <w:tc>
                <w:tcPr>
                  <w:tcW w:w="918" w:type="dxa"/>
                </w:tcPr>
                <w:p w:rsidR="00C57E58" w:rsidRPr="00106722" w:rsidRDefault="00C57E58" w:rsidP="00C71E54">
                  <w:pPr>
                    <w:pStyle w:val="TAH"/>
                    <w:rPr>
                      <w:rFonts w:cs="Arial"/>
                      <w:lang w:eastAsia="en-US"/>
                    </w:rPr>
                  </w:pPr>
                  <w:proofErr w:type="spellStart"/>
                  <w:r w:rsidRPr="00106722">
                    <w:rPr>
                      <w:rFonts w:cs="v4.2.0"/>
                      <w:lang w:eastAsia="en-US"/>
                    </w:rPr>
                    <w:t>E</w:t>
                  </w:r>
                  <w:r w:rsidRPr="00106722">
                    <w:rPr>
                      <w:rFonts w:cs="v4.2.0"/>
                      <w:vertAlign w:val="subscript"/>
                      <w:lang w:eastAsia="en-US"/>
                    </w:rPr>
                    <w:t>cat</w:t>
                  </w:r>
                  <w:proofErr w:type="spellEnd"/>
                </w:p>
              </w:tc>
              <w:tc>
                <w:tcPr>
                  <w:tcW w:w="3687" w:type="dxa"/>
                  <w:gridSpan w:val="2"/>
                </w:tcPr>
                <w:p w:rsidR="00C57E58" w:rsidRPr="00106722" w:rsidRDefault="00C57E58" w:rsidP="00C71E54">
                  <w:pPr>
                    <w:pStyle w:val="TAH"/>
                    <w:rPr>
                      <w:rFonts w:cs="Arial"/>
                      <w:lang w:eastAsia="en-US"/>
                    </w:rPr>
                  </w:pPr>
                  <w:r w:rsidRPr="00106722">
                    <w:rPr>
                      <w:rFonts w:cs="v4.2.0"/>
                      <w:lang w:eastAsia="en-US"/>
                    </w:rPr>
                    <w:t>Note</w:t>
                  </w:r>
                </w:p>
              </w:tc>
            </w:tr>
            <w:tr w:rsidR="00C57E58" w:rsidRPr="00106722" w:rsidTr="003170F4">
              <w:trPr>
                <w:cantSplit/>
                <w:jc w:val="center"/>
              </w:trPr>
              <w:tc>
                <w:tcPr>
                  <w:tcW w:w="3957" w:type="dxa"/>
                </w:tcPr>
                <w:p w:rsidR="00C57E58" w:rsidRPr="00106722" w:rsidRDefault="00C57E58" w:rsidP="00C71E54">
                  <w:pPr>
                    <w:pStyle w:val="TAL"/>
                    <w:rPr>
                      <w:szCs w:val="18"/>
                      <w:lang w:val="sv-SE"/>
                    </w:rPr>
                  </w:pPr>
                  <w:r w:rsidRPr="00106722">
                    <w:rPr>
                      <w:lang w:eastAsia="en-US"/>
                    </w:rPr>
                    <w:t>Inter-RAT NR carrier frequency</w:t>
                  </w:r>
                </w:p>
              </w:tc>
              <w:tc>
                <w:tcPr>
                  <w:tcW w:w="918" w:type="dxa"/>
                </w:tcPr>
                <w:p w:rsidR="00C57E58" w:rsidRPr="00106722" w:rsidRDefault="00C57E58" w:rsidP="00C71E54">
                  <w:pPr>
                    <w:pStyle w:val="TAC"/>
                    <w:rPr>
                      <w:szCs w:val="18"/>
                    </w:rPr>
                  </w:pPr>
                  <w:r w:rsidRPr="00106722">
                    <w:rPr>
                      <w:rFonts w:hint="eastAsia"/>
                      <w:lang w:eastAsia="zh-CN"/>
                    </w:rPr>
                    <w:t>[</w:t>
                  </w:r>
                  <w:r w:rsidRPr="00106722">
                    <w:rPr>
                      <w:lang w:eastAsia="zh-CN"/>
                    </w:rPr>
                    <w:t>10</w:t>
                  </w:r>
                  <w:r w:rsidRPr="00106722">
                    <w:rPr>
                      <w:rFonts w:hint="eastAsia"/>
                      <w:lang w:eastAsia="zh-CN"/>
                    </w:rPr>
                    <w:t>]</w:t>
                  </w:r>
                </w:p>
              </w:tc>
              <w:tc>
                <w:tcPr>
                  <w:tcW w:w="3687" w:type="dxa"/>
                  <w:gridSpan w:val="2"/>
                </w:tcPr>
                <w:p w:rsidR="00C57E58" w:rsidRPr="00106722" w:rsidRDefault="00C57E58" w:rsidP="00C71E54">
                  <w:pPr>
                    <w:pStyle w:val="TAL"/>
                    <w:rPr>
                      <w:szCs w:val="18"/>
                    </w:rPr>
                  </w:pPr>
                  <w:r w:rsidRPr="00106722">
                    <w:rPr>
                      <w:szCs w:val="18"/>
                    </w:rPr>
                    <w:t>Events for NR cells on all inter-RAT NR carrier frequencies</w:t>
                  </w:r>
                  <w:r w:rsidRPr="00106722">
                    <w:rPr>
                      <w:rFonts w:cs="Arial"/>
                      <w:szCs w:val="18"/>
                    </w:rPr>
                    <w:t xml:space="preserve"> for UE capable of EN-DC operation</w:t>
                  </w:r>
                  <w:r w:rsidRPr="00106722">
                    <w:rPr>
                      <w:szCs w:val="18"/>
                    </w:rPr>
                    <w:t xml:space="preserve">. </w:t>
                  </w:r>
                  <w:r w:rsidRPr="0014037C">
                    <w:rPr>
                      <w:rFonts w:cs="Arial"/>
                      <w:szCs w:val="18"/>
                      <w:highlight w:val="yellow"/>
                    </w:rPr>
                    <w:t>This requirement (</w:t>
                  </w:r>
                  <w:proofErr w:type="spellStart"/>
                  <w:r w:rsidRPr="0014037C">
                    <w:rPr>
                      <w:rFonts w:cs="Arial"/>
                      <w:b/>
                      <w:bCs/>
                      <w:highlight w:val="yellow"/>
                      <w:lang w:eastAsia="en-US"/>
                    </w:rPr>
                    <w:t>E</w:t>
                  </w:r>
                  <w:r w:rsidRPr="0014037C">
                    <w:rPr>
                      <w:rFonts w:cs="Arial"/>
                      <w:b/>
                      <w:bCs/>
                      <w:highlight w:val="yellow"/>
                      <w:vertAlign w:val="subscript"/>
                      <w:lang w:eastAsia="en-US"/>
                    </w:rPr>
                    <w:t>cat</w:t>
                  </w:r>
                  <w:proofErr w:type="spellEnd"/>
                  <w:r w:rsidRPr="0014037C">
                    <w:rPr>
                      <w:rFonts w:cs="Arial"/>
                      <w:highlight w:val="yellow"/>
                      <w:lang w:eastAsia="en-US"/>
                    </w:rPr>
                    <w:t xml:space="preserve"> = 10</w:t>
                  </w:r>
                  <w:r w:rsidRPr="0014037C">
                    <w:rPr>
                      <w:rFonts w:cs="Arial"/>
                      <w:szCs w:val="18"/>
                      <w:highlight w:val="yellow"/>
                    </w:rPr>
                    <w:t>) is per supported RAT, FDD or TDD.</w:t>
                  </w:r>
                  <w:r w:rsidRPr="00106722">
                    <w:rPr>
                      <w:rFonts w:cs="Arial"/>
                      <w:szCs w:val="18"/>
                    </w:rPr>
                    <w:t xml:space="preserve"> </w:t>
                  </w:r>
                  <w:r w:rsidRPr="0014037C">
                    <w:rPr>
                      <w:szCs w:val="18"/>
                      <w:highlight w:val="yellow"/>
                    </w:rPr>
                    <w:t xml:space="preserve">Only applicable for UE with this capability and measurements on any of the NR carrier frequencies other than the carrier frequency of the NR </w:t>
                  </w:r>
                  <w:proofErr w:type="spellStart"/>
                  <w:r w:rsidRPr="0014037C">
                    <w:rPr>
                      <w:szCs w:val="18"/>
                      <w:highlight w:val="yellow"/>
                    </w:rPr>
                    <w:t>PSCell</w:t>
                  </w:r>
                  <w:proofErr w:type="spellEnd"/>
                  <w:r w:rsidRPr="0014037C">
                    <w:rPr>
                      <w:rFonts w:cs="Arial"/>
                      <w:szCs w:val="18"/>
                      <w:highlight w:val="yellow"/>
                    </w:rPr>
                    <w:t xml:space="preserve"> or NR </w:t>
                  </w:r>
                  <w:proofErr w:type="spellStart"/>
                  <w:r w:rsidRPr="0014037C">
                    <w:rPr>
                      <w:rFonts w:cs="Arial"/>
                      <w:szCs w:val="18"/>
                      <w:highlight w:val="yellow"/>
                    </w:rPr>
                    <w:t>SCell</w:t>
                  </w:r>
                  <w:proofErr w:type="spellEnd"/>
                  <w:r w:rsidRPr="0014037C">
                    <w:rPr>
                      <w:szCs w:val="18"/>
                      <w:highlight w:val="yellow"/>
                    </w:rPr>
                    <w:t>.</w:t>
                  </w:r>
                </w:p>
              </w:tc>
            </w:tr>
            <w:tr w:rsidR="00C57E58" w:rsidRPr="00106722" w:rsidTr="003170F4">
              <w:trPr>
                <w:gridAfter w:val="1"/>
                <w:wAfter w:w="25" w:type="dxa"/>
                <w:cantSplit/>
                <w:jc w:val="center"/>
              </w:trPr>
              <w:tc>
                <w:tcPr>
                  <w:tcW w:w="8537" w:type="dxa"/>
                  <w:gridSpan w:val="3"/>
                </w:tcPr>
                <w:p w:rsidR="00C57E58" w:rsidRPr="00106722" w:rsidRDefault="00C57E58" w:rsidP="00C57E58">
                  <w:pPr>
                    <w:pStyle w:val="TAN"/>
                    <w:rPr>
                      <w:rFonts w:cs="Arial"/>
                      <w:lang w:eastAsia="zh-CN"/>
                    </w:rPr>
                  </w:pPr>
                  <w:r w:rsidRPr="00106722">
                    <w:rPr>
                      <w:rFonts w:cs="Arial"/>
                      <w:lang w:eastAsia="en-US"/>
                    </w:rPr>
                    <w:t>Note 1:</w:t>
                  </w:r>
                  <w:r w:rsidRPr="00106722">
                    <w:rPr>
                      <w:rFonts w:cs="Arial"/>
                      <w:lang w:eastAsia="en-US"/>
                    </w:rPr>
                    <w:tab/>
                  </w:r>
                  <w:r w:rsidRPr="009A78D4">
                    <w:rPr>
                      <w:rFonts w:cs="Arial"/>
                      <w:lang w:eastAsia="en-US"/>
                    </w:rPr>
                    <w:t xml:space="preserve">When the UE is configured with </w:t>
                  </w:r>
                  <w:proofErr w:type="spellStart"/>
                  <w:r w:rsidRPr="009A78D4">
                    <w:rPr>
                      <w:rFonts w:cs="Arial"/>
                      <w:lang w:eastAsia="en-US"/>
                    </w:rPr>
                    <w:t>SCell</w:t>
                  </w:r>
                  <w:proofErr w:type="spellEnd"/>
                  <w:r w:rsidRPr="009A78D4">
                    <w:rPr>
                      <w:rFonts w:cs="Arial"/>
                      <w:lang w:eastAsia="en-US"/>
                    </w:rPr>
                    <w:t xml:space="preserve">, </w:t>
                  </w:r>
                  <w:proofErr w:type="spellStart"/>
                  <w:r w:rsidRPr="009A78D4">
                    <w:rPr>
                      <w:rFonts w:cs="Arial"/>
                      <w:lang w:eastAsia="en-US"/>
                    </w:rPr>
                    <w:t>PSCell</w:t>
                  </w:r>
                  <w:proofErr w:type="spellEnd"/>
                  <w:r w:rsidRPr="009A78D4">
                    <w:rPr>
                      <w:rFonts w:cs="Arial"/>
                      <w:lang w:eastAsia="en-US"/>
                    </w:rPr>
                    <w:t xml:space="preserve">, </w:t>
                  </w:r>
                  <w:proofErr w:type="spellStart"/>
                  <w:r w:rsidRPr="009A78D4">
                    <w:rPr>
                      <w:rFonts w:cs="Arial"/>
                      <w:lang w:eastAsia="en-US"/>
                    </w:rPr>
                    <w:t>PCell</w:t>
                  </w:r>
                  <w:proofErr w:type="spellEnd"/>
                  <w:r w:rsidRPr="009A78D4">
                    <w:rPr>
                      <w:rFonts w:cs="Arial"/>
                      <w:lang w:eastAsia="en-US"/>
                    </w:rPr>
                    <w:t xml:space="preserve"> or </w:t>
                  </w:r>
                  <w:r w:rsidRPr="009A78D4">
                    <w:rPr>
                      <w:rFonts w:cs="Arial"/>
                      <w:highlight w:val="yellow"/>
                      <w:lang w:eastAsia="en-US"/>
                    </w:rPr>
                    <w:t xml:space="preserve">NR </w:t>
                  </w:r>
                  <w:proofErr w:type="spellStart"/>
                  <w:r w:rsidRPr="009A78D4">
                    <w:rPr>
                      <w:rFonts w:cs="Arial"/>
                      <w:highlight w:val="yellow"/>
                      <w:lang w:eastAsia="en-US"/>
                    </w:rPr>
                    <w:t>PSCell</w:t>
                  </w:r>
                  <w:proofErr w:type="spellEnd"/>
                  <w:r w:rsidRPr="009A78D4">
                    <w:rPr>
                      <w:rFonts w:cs="Arial"/>
                      <w:lang w:eastAsia="en-US"/>
                    </w:rPr>
                    <w:t xml:space="preserve"> carrier frequency, </w:t>
                  </w:r>
                  <w:proofErr w:type="spellStart"/>
                  <w:r w:rsidRPr="009A78D4">
                    <w:rPr>
                      <w:rFonts w:cs="v4.2.0"/>
                      <w:lang w:eastAsia="en-US"/>
                    </w:rPr>
                    <w:t>E</w:t>
                  </w:r>
                  <w:r w:rsidRPr="009A78D4">
                    <w:rPr>
                      <w:rFonts w:cs="v4.2.0"/>
                      <w:vertAlign w:val="subscript"/>
                      <w:lang w:eastAsia="en-US"/>
                    </w:rPr>
                    <w:t>cat</w:t>
                  </w:r>
                  <w:proofErr w:type="spellEnd"/>
                  <w:r w:rsidRPr="009A78D4">
                    <w:rPr>
                      <w:rFonts w:cs="Arial"/>
                      <w:lang w:eastAsia="en-US"/>
                    </w:rPr>
                    <w:t xml:space="preserve"> for Intra-frequency is applied per serving frequency.</w:t>
                  </w:r>
                </w:p>
              </w:tc>
            </w:tr>
          </w:tbl>
          <w:p w:rsidR="008A5724" w:rsidRDefault="008A5724" w:rsidP="0011215A">
            <w:pPr>
              <w:spacing w:after="120"/>
              <w:ind w:left="993" w:hanging="993"/>
              <w:jc w:val="both"/>
              <w:rPr>
                <w:rFonts w:ascii="Arial" w:eastAsiaTheme="minorEastAsia" w:hAnsi="Arial" w:cs="Arial"/>
                <w:lang w:eastAsia="zh-CN"/>
              </w:rPr>
            </w:pPr>
          </w:p>
          <w:p w:rsidR="008A5724" w:rsidRPr="00C57E58" w:rsidRDefault="008A5724" w:rsidP="0011215A">
            <w:pPr>
              <w:spacing w:after="120"/>
              <w:ind w:left="993" w:hanging="993"/>
              <w:jc w:val="both"/>
              <w:rPr>
                <w:rFonts w:ascii="Arial" w:eastAsiaTheme="minorEastAsia" w:hAnsi="Arial" w:cs="Arial"/>
                <w:b/>
                <w:i/>
                <w:u w:val="single"/>
                <w:lang w:eastAsia="zh-CN"/>
              </w:rPr>
            </w:pPr>
            <w:r w:rsidRPr="00C57E58">
              <w:rPr>
                <w:rFonts w:ascii="Arial" w:eastAsiaTheme="minorEastAsia" w:hAnsi="Arial" w:cs="Arial" w:hint="eastAsia"/>
                <w:b/>
                <w:i/>
                <w:u w:val="single"/>
                <w:lang w:eastAsia="zh-CN"/>
              </w:rPr>
              <w:t>&lt;Excerpt from TS 38.133 v15.5.0, Section 9.1.4.2&gt;</w:t>
            </w:r>
          </w:p>
          <w:p w:rsidR="008A5724" w:rsidRPr="003445FB" w:rsidRDefault="008A5724" w:rsidP="008A5724">
            <w:pPr>
              <w:rPr>
                <w:rFonts w:cs="v4.2.0"/>
              </w:rPr>
            </w:pPr>
            <w:r w:rsidRPr="003445FB">
              <w:rPr>
                <w:rFonts w:cs="v4.2.0"/>
              </w:rPr>
              <w:t xml:space="preserve">The UE shall be able to support in parallel per category up to </w:t>
            </w:r>
            <w:proofErr w:type="spellStart"/>
            <w:r w:rsidRPr="003445FB">
              <w:rPr>
                <w:rFonts w:cs="v4.2.0"/>
              </w:rPr>
              <w:t>E</w:t>
            </w:r>
            <w:r w:rsidRPr="003445FB">
              <w:rPr>
                <w:rFonts w:cs="v4.2.0"/>
                <w:vertAlign w:val="subscript"/>
              </w:rPr>
              <w:t>cat</w:t>
            </w:r>
            <w:proofErr w:type="spellEnd"/>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8A5724" w:rsidRPr="003445FB" w:rsidRDefault="008A5724" w:rsidP="008A5724">
            <w:pPr>
              <w:pStyle w:val="B1"/>
              <w:ind w:left="0" w:firstLine="0"/>
            </w:pPr>
            <w:r w:rsidRPr="003445FB">
              <w:t>-</w:t>
            </w:r>
            <w:r w:rsidRPr="003445FB">
              <w:tab/>
              <w:t xml:space="preserve">For UE configured with EN-DC: </w:t>
            </w:r>
            <w:r w:rsidRPr="003445FB">
              <w:rPr>
                <w:position w:val="-14"/>
              </w:rPr>
              <w:object w:dxaOrig="2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25pt;height:18.2pt" o:ole="">
                  <v:imagedata r:id="rId9" o:title=""/>
                </v:shape>
                <o:OLEObject Type="Embed" ProgID="Equation.3" ShapeID="_x0000_i1025" DrawAspect="Content" ObjectID="_1615642692" r:id="rId10"/>
              </w:object>
            </w:r>
            <w:r w:rsidRPr="003445FB">
              <w:t>, where</w:t>
            </w:r>
          </w:p>
          <w:p w:rsidR="008A5724" w:rsidRPr="003445FB" w:rsidRDefault="008A5724" w:rsidP="008A5724">
            <w:pPr>
              <w:pStyle w:val="B1"/>
              <w:ind w:firstLine="0"/>
            </w:pPr>
            <w:r w:rsidRPr="003445FB">
              <w:rPr>
                <w:position w:val="-14"/>
              </w:rPr>
              <w:object w:dxaOrig="2079" w:dyaOrig="380">
                <v:shape id="_x0000_i1026" type="#_x0000_t75" style="width:102.05pt;height:18.2pt" o:ole="">
                  <v:imagedata r:id="rId11" o:title=""/>
                </v:shape>
                <o:OLEObject Type="Embed" ProgID="Equation.3" ShapeID="_x0000_i1026" DrawAspect="Content" ObjectID="_1615642693" r:id="rId12"/>
              </w:object>
            </w:r>
            <w:r w:rsidRPr="003445FB">
              <w:t xml:space="preserve"> is the total number of NR reporting criteria</w:t>
            </w:r>
            <w:r>
              <w:t xml:space="preserve"> </w:t>
            </w:r>
            <w:r w:rsidRPr="003445FB">
              <w:t xml:space="preserve">applicable for UE configured with EN-DC according to Table 9.1.4.2-1, and </w:t>
            </w:r>
            <w:r w:rsidRPr="003445FB">
              <w:rPr>
                <w:position w:val="-6"/>
              </w:rPr>
              <w:object w:dxaOrig="200" w:dyaOrig="220">
                <v:shape id="_x0000_i1027" type="#_x0000_t75" style="width:12.25pt;height:12.25pt" o:ole="">
                  <v:imagedata r:id="rId13" o:title=""/>
                </v:shape>
                <o:OLEObject Type="Embed" ProgID="Equation.3" ShapeID="_x0000_i1027" DrawAspect="Content" ObjectID="_1615642694" r:id="rId14"/>
              </w:object>
            </w:r>
            <w:r w:rsidRPr="003445FB">
              <w:t xml:space="preserve"> is the number of configured NR serving frequencies, including </w:t>
            </w:r>
            <w:proofErr w:type="spellStart"/>
            <w:r w:rsidRPr="003445FB">
              <w:t>PSCell</w:t>
            </w:r>
            <w:proofErr w:type="spellEnd"/>
            <w:r w:rsidRPr="003445FB">
              <w:t xml:space="preserve"> and </w:t>
            </w:r>
            <w:proofErr w:type="spellStart"/>
            <w:r w:rsidRPr="003445FB">
              <w:t>SCells</w:t>
            </w:r>
            <w:proofErr w:type="spellEnd"/>
            <w:r w:rsidRPr="003445FB">
              <w:t xml:space="preserve"> carrier frequencies,</w:t>
            </w:r>
          </w:p>
          <w:p w:rsidR="008A5724" w:rsidRPr="008A5724" w:rsidRDefault="008A5724" w:rsidP="008A5724">
            <w:pPr>
              <w:pStyle w:val="B1"/>
              <w:ind w:firstLine="0"/>
              <w:rPr>
                <w:lang w:eastAsia="zh-CN"/>
              </w:rPr>
            </w:pPr>
            <w:r w:rsidRPr="003445FB">
              <w:rPr>
                <w:position w:val="-14"/>
              </w:rPr>
              <w:object w:dxaOrig="1280" w:dyaOrig="380">
                <v:shape id="_x0000_i1028" type="#_x0000_t75" style="width:66.05pt;height:18.2pt" o:ole="">
                  <v:imagedata r:id="rId15" o:title=""/>
                </v:shape>
                <o:OLEObject Type="Embed" ProgID="Equation.3" ShapeID="_x0000_i1028" DrawAspect="Content" ObjectID="_1615642695" r:id="rId16"/>
              </w:object>
            </w:r>
            <w:r w:rsidRPr="003445FB">
              <w:t xml:space="preserve"> is the total number of reporting criteria </w:t>
            </w:r>
            <w:r w:rsidRPr="00C57E58">
              <w:rPr>
                <w:highlight w:val="yellow"/>
              </w:rPr>
              <w:t xml:space="preserve">for E-UTRA </w:t>
            </w:r>
            <w:proofErr w:type="spellStart"/>
            <w:r w:rsidRPr="00C57E58">
              <w:rPr>
                <w:highlight w:val="yellow"/>
              </w:rPr>
              <w:t>PCell</w:t>
            </w:r>
            <w:proofErr w:type="spellEnd"/>
            <w:r w:rsidRPr="003445FB">
              <w:t xml:space="preserve"> as specified in TS </w:t>
            </w:r>
            <w:r w:rsidRPr="003445FB">
              <w:lastRenderedPageBreak/>
              <w:t>36.133 [15] for UE configured with EN-DC,</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In this discussion paper</w:t>
      </w:r>
      <w:r w:rsidR="002F4AF3">
        <w:rPr>
          <w:rFonts w:ascii="Calibri" w:eastAsia="宋体" w:hAnsi="Calibri" w:cs="Arial" w:hint="eastAsia"/>
          <w:lang w:val="en-US" w:eastAsia="zh-CN"/>
        </w:rPr>
        <w:t xml:space="preserve">, we would like to </w:t>
      </w:r>
      <w:r w:rsidR="00C57E58">
        <w:rPr>
          <w:rFonts w:ascii="Calibri" w:eastAsia="宋体" w:hAnsi="Calibri" w:cs="Arial" w:hint="eastAsia"/>
          <w:lang w:val="en-US" w:eastAsia="zh-CN"/>
        </w:rPr>
        <w:t>identify some problems in the above EN-DC reporting criteria requirement, and also propose the ways to clarify this requirement</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C57E58" w:rsidP="00F422D1">
      <w:pPr>
        <w:pStyle w:val="Heading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Discussion</w:t>
      </w:r>
    </w:p>
    <w:p w:rsidR="00C57E58" w:rsidRDefault="0014037C"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general, as provided in above content copied from TS38.133 and TS36.133, RAN4 has defined </w:t>
      </w:r>
      <w:r>
        <w:rPr>
          <w:rFonts w:ascii="Calibri" w:eastAsia="宋体" w:hAnsi="Calibri" w:cs="Arial"/>
          <w:lang w:val="en-US" w:eastAsia="zh-CN"/>
        </w:rPr>
        <w:t>separate</w:t>
      </w:r>
      <w:r>
        <w:rPr>
          <w:rFonts w:ascii="Calibri" w:eastAsia="宋体" w:hAnsi="Calibri" w:cs="Arial" w:hint="eastAsia"/>
          <w:lang w:val="en-US" w:eastAsia="zh-CN"/>
        </w:rPr>
        <w:t xml:space="preserve"> limit of the total number of reporting criteria for measurement configured by MN and SN in EN-DC case. </w:t>
      </w:r>
    </w:p>
    <w:p w:rsidR="0014037C" w:rsidRDefault="001361D1" w:rsidP="001361D1">
      <w:pPr>
        <w:spacing w:afterLines="50" w:after="120"/>
        <w:jc w:val="both"/>
        <w:rPr>
          <w:rFonts w:ascii="Calibri" w:eastAsia="宋体" w:hAnsi="Calibri" w:cs="Arial"/>
          <w:lang w:val="en-US" w:eastAsia="zh-CN"/>
        </w:rPr>
      </w:pPr>
      <w:r>
        <w:rPr>
          <w:rFonts w:ascii="Calibri" w:eastAsia="宋体" w:hAnsi="Calibri" w:cs="Arial" w:hint="eastAsia"/>
          <w:lang w:val="en-US" w:eastAsia="zh-CN"/>
        </w:rPr>
        <w:t>Specifically, in TS36.133, RAN4 just add</w:t>
      </w:r>
      <w:r w:rsidRPr="001361D1">
        <w:rPr>
          <w:rFonts w:ascii="Calibri" w:eastAsia="宋体" w:hAnsi="Calibri" w:cs="Arial"/>
          <w:lang w:val="en-US" w:eastAsia="zh-CN"/>
        </w:rPr>
        <w:t xml:space="preserve"> </w:t>
      </w:r>
      <w:r>
        <w:rPr>
          <w:rFonts w:ascii="Calibri" w:eastAsia="宋体" w:hAnsi="Calibri" w:cs="Arial" w:hint="eastAsia"/>
          <w:lang w:val="en-US" w:eastAsia="zh-CN"/>
        </w:rPr>
        <w:t>one new</w:t>
      </w:r>
      <w:r w:rsidRPr="001361D1">
        <w:rPr>
          <w:rFonts w:ascii="Calibri" w:eastAsia="宋体" w:hAnsi="Calibri" w:cs="Arial"/>
          <w:lang w:val="en-US" w:eastAsia="zh-CN"/>
        </w:rPr>
        <w:t xml:space="preserve"> </w:t>
      </w:r>
      <w:r w:rsidR="003170F4" w:rsidRPr="001361D1">
        <w:rPr>
          <w:rFonts w:ascii="Calibri" w:eastAsia="宋体" w:hAnsi="Calibri" w:cs="Arial"/>
          <w:lang w:val="en-US" w:eastAsia="zh-CN"/>
        </w:rPr>
        <w:t>category</w:t>
      </w:r>
      <w:r w:rsidRPr="001361D1">
        <w:rPr>
          <w:rFonts w:ascii="Calibri" w:eastAsia="宋体" w:hAnsi="Calibri" w:cs="Arial"/>
          <w:lang w:val="en-US" w:eastAsia="zh-CN"/>
        </w:rPr>
        <w:t xml:space="preserve"> of reporting criteria </w:t>
      </w:r>
      <w:r>
        <w:rPr>
          <w:rFonts w:ascii="Calibri" w:eastAsia="宋体" w:hAnsi="Calibri" w:cs="Arial" w:hint="eastAsia"/>
          <w:lang w:val="en-US" w:eastAsia="zh-CN"/>
        </w:rPr>
        <w:t>when introducing EN-DC</w:t>
      </w:r>
      <w:r w:rsidRPr="001361D1">
        <w:rPr>
          <w:rFonts w:ascii="Calibri" w:eastAsia="宋体" w:hAnsi="Calibri" w:cs="Arial"/>
          <w:lang w:val="en-US" w:eastAsia="zh-CN"/>
        </w:rPr>
        <w:t>,</w:t>
      </w:r>
      <w:r>
        <w:rPr>
          <w:rFonts w:ascii="Calibri" w:eastAsia="宋体" w:hAnsi="Calibri" w:cs="Arial" w:hint="eastAsia"/>
          <w:lang w:val="en-US" w:eastAsia="zh-CN"/>
        </w:rPr>
        <w:t xml:space="preserve"> i.e., in</w:t>
      </w:r>
      <w:r w:rsidRPr="001361D1">
        <w:rPr>
          <w:rFonts w:ascii="Calibri" w:eastAsia="宋体" w:hAnsi="Calibri" w:cs="Arial"/>
          <w:lang w:val="en-US" w:eastAsia="zh-CN"/>
        </w:rPr>
        <w:t>ter-RAT NR carrier frequency</w:t>
      </w:r>
      <w:r>
        <w:rPr>
          <w:rFonts w:ascii="Calibri" w:eastAsia="宋体" w:hAnsi="Calibri" w:cs="Arial" w:hint="eastAsia"/>
          <w:lang w:val="en-US" w:eastAsia="zh-CN"/>
        </w:rPr>
        <w:t>, in which the</w:t>
      </w:r>
      <w:r w:rsidRPr="001361D1">
        <w:rPr>
          <w:rFonts w:ascii="Calibri" w:eastAsia="宋体" w:hAnsi="Calibri" w:cs="Arial"/>
          <w:lang w:val="en-US" w:eastAsia="zh-CN"/>
        </w:rPr>
        <w:t xml:space="preserve"> event triggered reporting criteria for any or a combination of NR RSRP, NR RSRQ and NR SINR on the NR carriers should be supported by UEs.</w:t>
      </w:r>
      <w:r>
        <w:rPr>
          <w:rFonts w:ascii="Calibri" w:eastAsia="宋体" w:hAnsi="Calibri" w:cs="Arial" w:hint="eastAsia"/>
          <w:lang w:val="en-US" w:eastAsia="zh-CN"/>
        </w:rPr>
        <w:t xml:space="preserve"> Since the reporting criteria number capability defined in TS36.133 should be corresponding to the maximum configured criteria configured by RRC signaling from MN, </w:t>
      </w:r>
      <w:r w:rsidR="003170F4">
        <w:rPr>
          <w:rFonts w:ascii="Calibri" w:eastAsia="宋体" w:hAnsi="Calibri" w:cs="Arial" w:hint="eastAsia"/>
          <w:lang w:val="en-US" w:eastAsia="zh-CN"/>
        </w:rPr>
        <w:t xml:space="preserve">in which the event-triggered reporting criteria can be B1 (e.g., for load balancing purpose) and B2 (e.g., for inter-RAT handover purpose). </w:t>
      </w:r>
    </w:p>
    <w:p w:rsidR="0014037C" w:rsidRDefault="003170F4"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in current TS36.133, </w:t>
      </w:r>
      <w:r w:rsidR="009A78D4">
        <w:rPr>
          <w:rFonts w:ascii="Calibri" w:eastAsia="宋体" w:hAnsi="Calibri" w:cs="Arial" w:hint="eastAsia"/>
          <w:lang w:val="en-US" w:eastAsia="zh-CN"/>
        </w:rPr>
        <w:t xml:space="preserve">there are </w:t>
      </w:r>
      <w:r>
        <w:rPr>
          <w:rFonts w:ascii="Calibri" w:eastAsia="宋体" w:hAnsi="Calibri" w:cs="Arial" w:hint="eastAsia"/>
          <w:lang w:val="en-US" w:eastAsia="zh-CN"/>
        </w:rPr>
        <w:t xml:space="preserve">following items </w:t>
      </w:r>
      <w:r w:rsidR="009A78D4">
        <w:rPr>
          <w:rFonts w:ascii="Calibri" w:eastAsia="宋体" w:hAnsi="Calibri" w:cs="Arial" w:hint="eastAsia"/>
          <w:lang w:val="en-US" w:eastAsia="zh-CN"/>
        </w:rPr>
        <w:t xml:space="preserve">which are </w:t>
      </w:r>
      <w:r>
        <w:rPr>
          <w:rFonts w:ascii="Calibri" w:eastAsia="宋体" w:hAnsi="Calibri" w:cs="Arial" w:hint="eastAsia"/>
          <w:lang w:val="en-US" w:eastAsia="zh-CN"/>
        </w:rPr>
        <w:t xml:space="preserve">not clear enough to deliver </w:t>
      </w:r>
      <w:r w:rsidR="009A78D4">
        <w:rPr>
          <w:rFonts w:ascii="Calibri" w:eastAsia="宋体" w:hAnsi="Calibri" w:cs="Arial" w:hint="eastAsia"/>
          <w:lang w:val="en-US" w:eastAsia="zh-CN"/>
        </w:rPr>
        <w:t>the intended</w:t>
      </w:r>
      <w:r>
        <w:rPr>
          <w:rFonts w:ascii="Calibri" w:eastAsia="宋体" w:hAnsi="Calibri" w:cs="Arial" w:hint="eastAsia"/>
          <w:lang w:val="en-US" w:eastAsia="zh-CN"/>
        </w:rPr>
        <w:t xml:space="preserve"> meanings: </w:t>
      </w:r>
    </w:p>
    <w:p w:rsidR="003170F4" w:rsidRDefault="003170F4" w:rsidP="006D37B2">
      <w:pPr>
        <w:spacing w:afterLines="50" w:after="120"/>
        <w:jc w:val="both"/>
        <w:rPr>
          <w:rFonts w:ascii="Calibri" w:eastAsia="宋体" w:hAnsi="Calibri" w:cs="Arial"/>
          <w:lang w:val="en-US" w:eastAsia="zh-CN"/>
        </w:rPr>
      </w:pPr>
    </w:p>
    <w:p w:rsidR="003170F4" w:rsidRDefault="009A78D4"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Issue-1: </w:t>
      </w:r>
      <w:r w:rsidR="003170F4">
        <w:rPr>
          <w:rFonts w:ascii="Calibri" w:eastAsia="宋体" w:hAnsi="Calibri" w:cs="Arial" w:hint="eastAsia"/>
          <w:lang w:val="en-US" w:eastAsia="zh-CN"/>
        </w:rPr>
        <w:t xml:space="preserve">In TS36.133 Table 8.2.2-1, </w:t>
      </w:r>
      <w:proofErr w:type="gramStart"/>
      <w:r w:rsidR="003170F4">
        <w:rPr>
          <w:rFonts w:ascii="Calibri" w:eastAsia="宋体" w:hAnsi="Calibri" w:cs="Arial" w:hint="eastAsia"/>
          <w:lang w:val="en-US" w:eastAsia="zh-CN"/>
        </w:rPr>
        <w:t>The</w:t>
      </w:r>
      <w:proofErr w:type="gramEnd"/>
      <w:r w:rsidR="003170F4">
        <w:rPr>
          <w:rFonts w:ascii="Calibri" w:eastAsia="宋体" w:hAnsi="Calibri" w:cs="Arial" w:hint="eastAsia"/>
          <w:lang w:val="en-US" w:eastAsia="zh-CN"/>
        </w:rPr>
        <w:t xml:space="preserve"> description of </w:t>
      </w:r>
      <w:r w:rsidR="003170F4">
        <w:rPr>
          <w:rFonts w:ascii="Calibri" w:eastAsia="宋体" w:hAnsi="Calibri" w:cs="Arial"/>
          <w:lang w:val="en-US" w:eastAsia="zh-CN"/>
        </w:rPr>
        <w:t>“</w:t>
      </w:r>
      <w:r w:rsidR="003170F4" w:rsidRPr="003170F4">
        <w:rPr>
          <w:rFonts w:ascii="Calibri" w:eastAsia="宋体" w:hAnsi="Calibri" w:cs="Arial"/>
          <w:lang w:val="en-US" w:eastAsia="zh-CN"/>
        </w:rPr>
        <w:t>Inter-RAT NR carrier frequency</w:t>
      </w:r>
      <w:r w:rsidR="003170F4">
        <w:rPr>
          <w:rFonts w:ascii="Calibri" w:eastAsia="宋体" w:hAnsi="Calibri" w:cs="Arial"/>
          <w:lang w:val="en-US" w:eastAsia="zh-CN"/>
        </w:rPr>
        <w:t>”</w:t>
      </w:r>
      <w:r w:rsidR="003170F4">
        <w:rPr>
          <w:rFonts w:ascii="Calibri" w:eastAsia="宋体" w:hAnsi="Calibri" w:cs="Arial" w:hint="eastAsia"/>
          <w:lang w:val="en-US" w:eastAsia="zh-CN"/>
        </w:rPr>
        <w:t>, is</w:t>
      </w:r>
      <w:r w:rsidR="00D063CA">
        <w:rPr>
          <w:rFonts w:ascii="Calibri" w:eastAsia="宋体" w:hAnsi="Calibri" w:cs="Arial" w:hint="eastAsia"/>
          <w:lang w:val="en-US" w:eastAsia="zh-CN"/>
        </w:rPr>
        <w:t xml:space="preserve"> </w:t>
      </w:r>
      <w:r w:rsidR="00D063CA">
        <w:rPr>
          <w:rFonts w:ascii="Calibri" w:eastAsia="宋体" w:hAnsi="Calibri" w:cs="Arial"/>
          <w:lang w:val="en-US" w:eastAsia="zh-CN"/>
        </w:rPr>
        <w:t>“</w:t>
      </w:r>
      <w:r w:rsidR="00D063CA" w:rsidRPr="00D063CA">
        <w:rPr>
          <w:rFonts w:ascii="Calibri" w:eastAsia="宋体" w:hAnsi="Calibri" w:cs="Arial"/>
          <w:lang w:val="en-US" w:eastAsia="zh-CN"/>
        </w:rPr>
        <w:t>Events for NR cells on all inter-RAT NR carrier frequencies for UE capable of EN-DC operation. This requirement (</w:t>
      </w:r>
      <w:proofErr w:type="spellStart"/>
      <w:r w:rsidR="00D063CA" w:rsidRPr="00D063CA">
        <w:rPr>
          <w:rFonts w:ascii="Calibri" w:eastAsia="宋体" w:hAnsi="Calibri" w:cs="Arial"/>
          <w:lang w:val="en-US" w:eastAsia="zh-CN"/>
        </w:rPr>
        <w:t>Ecat</w:t>
      </w:r>
      <w:proofErr w:type="spellEnd"/>
      <w:r w:rsidR="00D063CA" w:rsidRPr="00D063CA">
        <w:rPr>
          <w:rFonts w:ascii="Calibri" w:eastAsia="宋体" w:hAnsi="Calibri" w:cs="Arial"/>
          <w:lang w:val="en-US" w:eastAsia="zh-CN"/>
        </w:rPr>
        <w:t xml:space="preserve"> = 10) is per supported RAT, FDD or TDD. </w:t>
      </w:r>
      <w:proofErr w:type="gramStart"/>
      <w:r w:rsidR="00D063CA" w:rsidRPr="00D063CA">
        <w:rPr>
          <w:rFonts w:ascii="Calibri" w:eastAsia="宋体" w:hAnsi="Calibri" w:cs="Arial"/>
          <w:lang w:val="en-US" w:eastAsia="zh-CN"/>
        </w:rPr>
        <w:t xml:space="preserve">Only applicable for UE with this capability and measurements on any of the NR carrier frequencies other than the carrier frequency of the NR </w:t>
      </w:r>
      <w:proofErr w:type="spellStart"/>
      <w:r w:rsidR="00D063CA" w:rsidRPr="00D063CA">
        <w:rPr>
          <w:rFonts w:ascii="Calibri" w:eastAsia="宋体" w:hAnsi="Calibri" w:cs="Arial"/>
          <w:lang w:val="en-US" w:eastAsia="zh-CN"/>
        </w:rPr>
        <w:t>PSCell</w:t>
      </w:r>
      <w:proofErr w:type="spellEnd"/>
      <w:r w:rsidR="00D063CA" w:rsidRPr="00D063CA">
        <w:rPr>
          <w:rFonts w:ascii="Calibri" w:eastAsia="宋体" w:hAnsi="Calibri" w:cs="Arial"/>
          <w:lang w:val="en-US" w:eastAsia="zh-CN"/>
        </w:rPr>
        <w:t xml:space="preserve"> or NR </w:t>
      </w:r>
      <w:proofErr w:type="spellStart"/>
      <w:r w:rsidR="00D063CA" w:rsidRPr="00D063CA">
        <w:rPr>
          <w:rFonts w:ascii="Calibri" w:eastAsia="宋体" w:hAnsi="Calibri" w:cs="Arial"/>
          <w:lang w:val="en-US" w:eastAsia="zh-CN"/>
        </w:rPr>
        <w:t>SCell</w:t>
      </w:r>
      <w:proofErr w:type="spellEnd"/>
      <w:r w:rsidR="00D063CA" w:rsidRPr="00D063CA">
        <w:rPr>
          <w:rFonts w:ascii="Calibri" w:eastAsia="宋体" w:hAnsi="Calibri" w:cs="Arial"/>
          <w:lang w:val="en-US" w:eastAsia="zh-CN"/>
        </w:rPr>
        <w:t>.</w:t>
      </w:r>
      <w:r w:rsidR="00D063CA">
        <w:rPr>
          <w:rFonts w:ascii="Calibri" w:eastAsia="宋体" w:hAnsi="Calibri" w:cs="Arial"/>
          <w:lang w:val="en-US" w:eastAsia="zh-CN"/>
        </w:rPr>
        <w:t>”</w:t>
      </w:r>
      <w:proofErr w:type="gramEnd"/>
      <w:r w:rsidR="003170F4">
        <w:rPr>
          <w:rFonts w:ascii="Calibri" w:eastAsia="宋体" w:hAnsi="Calibri" w:cs="Arial" w:hint="eastAsia"/>
          <w:lang w:val="en-US" w:eastAsia="zh-CN"/>
        </w:rPr>
        <w:t xml:space="preserve"> </w:t>
      </w:r>
    </w:p>
    <w:p w:rsidR="003170F4" w:rsidRDefault="003170F4" w:rsidP="003170F4">
      <w:pPr>
        <w:spacing w:afterLines="50" w:after="120"/>
        <w:jc w:val="both"/>
        <w:rPr>
          <w:rFonts w:ascii="Calibri" w:eastAsia="宋体" w:hAnsi="Calibri" w:cs="Arial"/>
          <w:lang w:eastAsia="zh-CN"/>
        </w:rPr>
      </w:pPr>
      <w:r>
        <w:rPr>
          <w:rFonts w:ascii="Calibri" w:eastAsia="宋体" w:hAnsi="Calibri" w:cs="Arial" w:hint="eastAsia"/>
          <w:lang w:eastAsia="zh-CN"/>
        </w:rPr>
        <w:t xml:space="preserve">Accordingly, </w:t>
      </w:r>
      <w:r w:rsidR="00D063CA">
        <w:rPr>
          <w:rFonts w:ascii="Calibri" w:eastAsia="宋体" w:hAnsi="Calibri" w:cs="Arial" w:hint="eastAsia"/>
          <w:lang w:eastAsia="zh-CN"/>
        </w:rPr>
        <w:t xml:space="preserve">for </w:t>
      </w:r>
      <w:r>
        <w:rPr>
          <w:rFonts w:ascii="Calibri" w:eastAsia="宋体" w:hAnsi="Calibri" w:cs="Arial" w:hint="eastAsia"/>
          <w:lang w:eastAsia="zh-CN"/>
        </w:rPr>
        <w:t xml:space="preserve">the EN-DC capable UE: </w:t>
      </w:r>
    </w:p>
    <w:p w:rsidR="003170F4" w:rsidRPr="003170F4" w:rsidRDefault="003170F4" w:rsidP="003170F4">
      <w:pPr>
        <w:spacing w:afterLines="50" w:after="120"/>
        <w:jc w:val="both"/>
        <w:rPr>
          <w:rFonts w:ascii="Calibri" w:eastAsia="宋体" w:hAnsi="Calibri" w:cs="Arial"/>
          <w:lang w:eastAsia="zh-CN"/>
        </w:rPr>
      </w:pPr>
      <w:r w:rsidRPr="003170F4">
        <w:rPr>
          <w:rFonts w:ascii="Calibri" w:eastAsia="宋体" w:hAnsi="Calibri" w:cs="Arial"/>
          <w:lang w:eastAsia="zh-CN"/>
        </w:rPr>
        <w:t>1.</w:t>
      </w:r>
      <w:r w:rsidRPr="003170F4">
        <w:rPr>
          <w:rFonts w:ascii="Calibri" w:eastAsia="宋体" w:hAnsi="Calibri" w:cs="Arial"/>
          <w:lang w:eastAsia="zh-CN"/>
        </w:rPr>
        <w:tab/>
      </w:r>
      <w:r w:rsidR="00D063CA">
        <w:rPr>
          <w:rFonts w:ascii="Calibri" w:eastAsia="宋体" w:hAnsi="Calibri" w:cs="Arial" w:hint="eastAsia"/>
          <w:lang w:eastAsia="zh-CN"/>
        </w:rPr>
        <w:t>UE should support u</w:t>
      </w:r>
      <w:r w:rsidR="00A564C3">
        <w:rPr>
          <w:rFonts w:ascii="Calibri" w:eastAsia="宋体" w:hAnsi="Calibri" w:cs="Arial"/>
          <w:lang w:eastAsia="zh-CN"/>
        </w:rPr>
        <w:t>p to</w:t>
      </w:r>
      <w:r w:rsidRPr="003170F4">
        <w:rPr>
          <w:rFonts w:ascii="Calibri" w:eastAsia="宋体" w:hAnsi="Calibri" w:cs="Arial"/>
          <w:lang w:eastAsia="zh-CN"/>
        </w:rPr>
        <w:t xml:space="preserve"> 20</w:t>
      </w:r>
      <w:r w:rsidR="00A564C3">
        <w:rPr>
          <w:rFonts w:ascii="Calibri" w:eastAsia="宋体" w:hAnsi="Calibri" w:cs="Arial" w:hint="eastAsia"/>
          <w:lang w:eastAsia="zh-CN"/>
        </w:rPr>
        <w:t xml:space="preserve"> </w:t>
      </w:r>
      <w:r w:rsidRPr="003170F4">
        <w:rPr>
          <w:rFonts w:ascii="Calibri" w:eastAsia="宋体" w:hAnsi="Calibri" w:cs="Arial"/>
          <w:lang w:eastAsia="zh-CN"/>
        </w:rPr>
        <w:t>criteria</w:t>
      </w:r>
      <w:r w:rsidR="00A564C3">
        <w:rPr>
          <w:rFonts w:ascii="Calibri" w:eastAsia="宋体" w:hAnsi="Calibri" w:cs="Arial" w:hint="eastAsia"/>
          <w:lang w:eastAsia="zh-CN"/>
        </w:rPr>
        <w:t xml:space="preserve"> for inter-RAT NR carrier frequency/frequencies, i.e., at most </w:t>
      </w:r>
      <w:r w:rsidR="00A564C3">
        <w:rPr>
          <w:rFonts w:ascii="Calibri" w:eastAsia="宋体" w:hAnsi="Calibri" w:cs="Arial"/>
          <w:lang w:eastAsia="zh-CN"/>
        </w:rPr>
        <w:t>10 for NR TDD</w:t>
      </w:r>
      <w:r w:rsidR="00A564C3">
        <w:rPr>
          <w:rFonts w:ascii="Calibri" w:eastAsia="宋体" w:hAnsi="Calibri" w:cs="Arial" w:hint="eastAsia"/>
          <w:lang w:eastAsia="zh-CN"/>
        </w:rPr>
        <w:t xml:space="preserve"> and</w:t>
      </w:r>
      <w:r w:rsidRPr="003170F4">
        <w:rPr>
          <w:rFonts w:ascii="Calibri" w:eastAsia="宋体" w:hAnsi="Calibri" w:cs="Arial"/>
          <w:lang w:eastAsia="zh-CN"/>
        </w:rPr>
        <w:t xml:space="preserve"> </w:t>
      </w:r>
      <w:r w:rsidR="00A564C3">
        <w:rPr>
          <w:rFonts w:ascii="Calibri" w:eastAsia="宋体" w:hAnsi="Calibri" w:cs="Arial" w:hint="eastAsia"/>
          <w:lang w:eastAsia="zh-CN"/>
        </w:rPr>
        <w:t xml:space="preserve">at most </w:t>
      </w:r>
      <w:r w:rsidR="00A564C3">
        <w:rPr>
          <w:rFonts w:ascii="Calibri" w:eastAsia="宋体" w:hAnsi="Calibri" w:cs="Arial"/>
          <w:lang w:eastAsia="zh-CN"/>
        </w:rPr>
        <w:t>10 for NR FDD</w:t>
      </w:r>
      <w:r w:rsidR="00A564C3">
        <w:rPr>
          <w:rFonts w:ascii="Calibri" w:eastAsia="宋体" w:hAnsi="Calibri" w:cs="Arial" w:hint="eastAsia"/>
          <w:lang w:eastAsia="zh-CN"/>
        </w:rPr>
        <w:t>. Considering in NR standardization,</w:t>
      </w:r>
      <w:r w:rsidRPr="003170F4">
        <w:rPr>
          <w:rFonts w:ascii="Calibri" w:eastAsia="宋体" w:hAnsi="Calibri" w:cs="Arial"/>
          <w:lang w:eastAsia="zh-CN"/>
        </w:rPr>
        <w:t xml:space="preserve"> </w:t>
      </w:r>
      <w:r w:rsidR="00A564C3">
        <w:rPr>
          <w:rFonts w:ascii="Calibri" w:eastAsia="宋体" w:hAnsi="Calibri" w:cs="Arial"/>
          <w:lang w:eastAsia="zh-CN"/>
        </w:rPr>
        <w:t>normally</w:t>
      </w:r>
      <w:r w:rsidR="00A564C3">
        <w:rPr>
          <w:rFonts w:ascii="Calibri" w:eastAsia="宋体" w:hAnsi="Calibri" w:cs="Arial" w:hint="eastAsia"/>
          <w:lang w:eastAsia="zh-CN"/>
        </w:rPr>
        <w:t xml:space="preserve"> </w:t>
      </w:r>
      <w:r w:rsidRPr="003170F4">
        <w:rPr>
          <w:rFonts w:ascii="Calibri" w:eastAsia="宋体" w:hAnsi="Calibri" w:cs="Arial"/>
          <w:lang w:eastAsia="zh-CN"/>
        </w:rPr>
        <w:t>we don’t discriminate</w:t>
      </w:r>
      <w:r w:rsidR="00A564C3">
        <w:rPr>
          <w:rFonts w:ascii="Calibri" w:eastAsia="宋体" w:hAnsi="Calibri" w:cs="Arial" w:hint="eastAsia"/>
          <w:lang w:eastAsia="zh-CN"/>
        </w:rPr>
        <w:t xml:space="preserve"> the requirement based on NR</w:t>
      </w:r>
      <w:r w:rsidRPr="003170F4">
        <w:rPr>
          <w:rFonts w:ascii="Calibri" w:eastAsia="宋体" w:hAnsi="Calibri" w:cs="Arial"/>
          <w:lang w:eastAsia="zh-CN"/>
        </w:rPr>
        <w:t xml:space="preserve"> duplex mode</w:t>
      </w:r>
      <w:r w:rsidR="00A564C3">
        <w:rPr>
          <w:rFonts w:ascii="Calibri" w:eastAsia="宋体" w:hAnsi="Calibri" w:cs="Arial" w:hint="eastAsia"/>
          <w:lang w:eastAsia="zh-CN"/>
        </w:rPr>
        <w:t xml:space="preserve">, so we believe it is better to remove </w:t>
      </w:r>
      <w:r w:rsidR="00A564C3">
        <w:rPr>
          <w:rFonts w:ascii="Calibri" w:eastAsia="宋体" w:hAnsi="Calibri" w:cs="Arial"/>
          <w:lang w:eastAsia="zh-CN"/>
        </w:rPr>
        <w:t>this</w:t>
      </w:r>
      <w:r w:rsidR="00A564C3">
        <w:rPr>
          <w:rFonts w:ascii="Calibri" w:eastAsia="宋体" w:hAnsi="Calibri" w:cs="Arial" w:hint="eastAsia"/>
          <w:lang w:eastAsia="zh-CN"/>
        </w:rPr>
        <w:t xml:space="preserve"> per-RAT defined </w:t>
      </w:r>
      <w:r w:rsidR="00A564C3">
        <w:rPr>
          <w:rFonts w:ascii="Calibri" w:eastAsia="宋体" w:hAnsi="Calibri" w:cs="Arial"/>
          <w:lang w:eastAsia="zh-CN"/>
        </w:rPr>
        <w:t>requirement</w:t>
      </w:r>
      <w:r w:rsidR="00A564C3">
        <w:rPr>
          <w:rFonts w:ascii="Calibri" w:eastAsia="宋体" w:hAnsi="Calibri" w:cs="Arial" w:hint="eastAsia"/>
          <w:lang w:eastAsia="zh-CN"/>
        </w:rPr>
        <w:t xml:space="preserve">. Furthermore, considering only B1 and B2 event trigger criteria will be configured from MN on NR inter-RAT carriers, we believe at most 10 criteria already can satisfy </w:t>
      </w:r>
      <w:r w:rsidR="00A564C3">
        <w:rPr>
          <w:rFonts w:ascii="Calibri" w:eastAsia="宋体" w:hAnsi="Calibri" w:cs="Arial"/>
          <w:lang w:eastAsia="zh-CN"/>
        </w:rPr>
        <w:t>this</w:t>
      </w:r>
      <w:r w:rsidR="00A564C3">
        <w:rPr>
          <w:rFonts w:ascii="Calibri" w:eastAsia="宋体" w:hAnsi="Calibri" w:cs="Arial" w:hint="eastAsia"/>
          <w:lang w:eastAsia="zh-CN"/>
        </w:rPr>
        <w:t xml:space="preserve"> need</w:t>
      </w:r>
      <w:r w:rsidRPr="003170F4">
        <w:rPr>
          <w:rFonts w:ascii="Calibri" w:eastAsia="宋体" w:hAnsi="Calibri" w:cs="Arial"/>
          <w:lang w:eastAsia="zh-CN"/>
        </w:rPr>
        <w:t xml:space="preserve">. </w:t>
      </w:r>
    </w:p>
    <w:p w:rsidR="003170F4" w:rsidRPr="003170F4" w:rsidRDefault="00A564C3" w:rsidP="003170F4">
      <w:pPr>
        <w:spacing w:afterLines="50" w:after="120"/>
        <w:jc w:val="both"/>
        <w:rPr>
          <w:rFonts w:ascii="Calibri" w:eastAsia="宋体" w:hAnsi="Calibri" w:cs="Arial"/>
          <w:lang w:eastAsia="zh-CN"/>
        </w:rPr>
      </w:pPr>
      <w:r>
        <w:rPr>
          <w:rFonts w:ascii="Calibri" w:eastAsia="宋体" w:hAnsi="Calibri" w:cs="Arial"/>
          <w:lang w:eastAsia="zh-CN"/>
        </w:rPr>
        <w:t>2.</w:t>
      </w:r>
      <w:r>
        <w:rPr>
          <w:rFonts w:ascii="Calibri" w:eastAsia="宋体" w:hAnsi="Calibri" w:cs="Arial"/>
          <w:lang w:eastAsia="zh-CN"/>
        </w:rPr>
        <w:tab/>
        <w:t xml:space="preserve">Based on “on any </w:t>
      </w:r>
      <w:r w:rsidR="003170F4" w:rsidRPr="003170F4">
        <w:rPr>
          <w:rFonts w:ascii="Calibri" w:eastAsia="宋体" w:hAnsi="Calibri" w:cs="Arial"/>
          <w:lang w:eastAsia="zh-CN"/>
        </w:rPr>
        <w:t xml:space="preserve">of the NR carrier frequencies other than the carrier frequency of </w:t>
      </w:r>
      <w:r>
        <w:rPr>
          <w:rFonts w:ascii="Calibri" w:eastAsia="宋体" w:hAnsi="Calibri" w:cs="Arial"/>
          <w:lang w:eastAsia="zh-CN"/>
        </w:rPr>
        <w:t xml:space="preserve">the NR </w:t>
      </w:r>
      <w:proofErr w:type="spellStart"/>
      <w:r>
        <w:rPr>
          <w:rFonts w:ascii="Calibri" w:eastAsia="宋体" w:hAnsi="Calibri" w:cs="Arial"/>
          <w:lang w:eastAsia="zh-CN"/>
        </w:rPr>
        <w:t>PSCell</w:t>
      </w:r>
      <w:proofErr w:type="spellEnd"/>
      <w:r>
        <w:rPr>
          <w:rFonts w:ascii="Calibri" w:eastAsia="宋体" w:hAnsi="Calibri" w:cs="Arial"/>
          <w:lang w:eastAsia="zh-CN"/>
        </w:rPr>
        <w:t xml:space="preserve"> and NR </w:t>
      </w:r>
      <w:proofErr w:type="spellStart"/>
      <w:r>
        <w:rPr>
          <w:rFonts w:ascii="Calibri" w:eastAsia="宋体" w:hAnsi="Calibri" w:cs="Arial"/>
          <w:lang w:eastAsia="zh-CN"/>
        </w:rPr>
        <w:t>SCell</w:t>
      </w:r>
      <w:proofErr w:type="spellEnd"/>
      <w:r>
        <w:rPr>
          <w:rFonts w:ascii="Calibri" w:eastAsia="宋体" w:hAnsi="Calibri" w:cs="Arial"/>
          <w:lang w:eastAsia="zh-CN"/>
        </w:rPr>
        <w:t>”, th</w:t>
      </w:r>
      <w:r>
        <w:rPr>
          <w:rFonts w:ascii="Calibri" w:eastAsia="宋体" w:hAnsi="Calibri" w:cs="Arial" w:hint="eastAsia"/>
          <w:lang w:eastAsia="zh-CN"/>
        </w:rPr>
        <w:t>is Inter-RAT NR carrier frequency</w:t>
      </w:r>
      <w:r w:rsidR="003170F4" w:rsidRPr="003170F4">
        <w:rPr>
          <w:rFonts w:ascii="Calibri" w:eastAsia="宋体" w:hAnsi="Calibri" w:cs="Arial"/>
          <w:lang w:eastAsia="zh-CN"/>
        </w:rPr>
        <w:t xml:space="preserve"> </w:t>
      </w:r>
      <w:r>
        <w:rPr>
          <w:rFonts w:ascii="Calibri" w:eastAsia="宋体" w:hAnsi="Calibri" w:cs="Arial" w:hint="eastAsia"/>
          <w:lang w:eastAsia="zh-CN"/>
        </w:rPr>
        <w:t>category</w:t>
      </w:r>
      <w:r>
        <w:rPr>
          <w:rFonts w:ascii="Calibri" w:eastAsia="宋体" w:hAnsi="Calibri" w:cs="Arial"/>
          <w:lang w:eastAsia="zh-CN"/>
        </w:rPr>
        <w:t xml:space="preserve"> is for </w:t>
      </w:r>
      <w:r>
        <w:rPr>
          <w:rFonts w:ascii="Calibri" w:eastAsia="宋体" w:hAnsi="Calibri" w:cs="Arial" w:hint="eastAsia"/>
          <w:lang w:eastAsia="zh-CN"/>
        </w:rPr>
        <w:t xml:space="preserve">NR </w:t>
      </w:r>
      <w:r w:rsidR="003170F4" w:rsidRPr="003170F4">
        <w:rPr>
          <w:rFonts w:ascii="Calibri" w:eastAsia="宋体" w:hAnsi="Calibri" w:cs="Arial"/>
          <w:lang w:eastAsia="zh-CN"/>
        </w:rPr>
        <w:t>carriers</w:t>
      </w:r>
      <w:r>
        <w:rPr>
          <w:rFonts w:ascii="Calibri" w:eastAsia="宋体" w:hAnsi="Calibri" w:cs="Arial" w:hint="eastAsia"/>
          <w:lang w:eastAsia="zh-CN"/>
        </w:rPr>
        <w:t xml:space="preserve"> other than serving carriers</w:t>
      </w:r>
      <w:r w:rsidR="003170F4" w:rsidRPr="003170F4">
        <w:rPr>
          <w:rFonts w:ascii="Calibri" w:eastAsia="宋体" w:hAnsi="Calibri" w:cs="Arial"/>
          <w:lang w:eastAsia="zh-CN"/>
        </w:rPr>
        <w:t xml:space="preserve">, </w:t>
      </w:r>
      <w:proofErr w:type="gramStart"/>
      <w:r>
        <w:rPr>
          <w:rFonts w:ascii="Calibri" w:eastAsia="宋体" w:hAnsi="Calibri" w:cs="Arial" w:hint="eastAsia"/>
          <w:lang w:eastAsia="zh-CN"/>
        </w:rPr>
        <w:t>However</w:t>
      </w:r>
      <w:proofErr w:type="gramEnd"/>
      <w:r w:rsidR="003170F4" w:rsidRPr="003170F4">
        <w:rPr>
          <w:rFonts w:ascii="Calibri" w:eastAsia="宋体" w:hAnsi="Calibri" w:cs="Arial"/>
          <w:lang w:eastAsia="zh-CN"/>
        </w:rPr>
        <w:t xml:space="preserve">: </w:t>
      </w:r>
    </w:p>
    <w:p w:rsidR="003170F4" w:rsidRPr="003170F4" w:rsidRDefault="003170F4" w:rsidP="00A564C3">
      <w:pPr>
        <w:spacing w:afterLines="50" w:after="120"/>
        <w:ind w:left="420"/>
        <w:jc w:val="both"/>
        <w:rPr>
          <w:rFonts w:ascii="Calibri" w:eastAsia="宋体" w:hAnsi="Calibri" w:cs="Arial"/>
          <w:lang w:eastAsia="zh-CN"/>
        </w:rPr>
      </w:pPr>
      <w:r w:rsidRPr="003170F4">
        <w:rPr>
          <w:rFonts w:ascii="Calibri" w:eastAsia="宋体" w:hAnsi="Calibri" w:cs="Arial" w:hint="eastAsia"/>
          <w:lang w:eastAsia="zh-CN"/>
        </w:rPr>
        <w:t>•</w:t>
      </w:r>
      <w:r w:rsidRPr="003170F4">
        <w:rPr>
          <w:rFonts w:ascii="Calibri" w:eastAsia="宋体" w:hAnsi="Calibri" w:cs="Arial"/>
          <w:lang w:eastAsia="zh-CN"/>
        </w:rPr>
        <w:tab/>
        <w:t xml:space="preserve">Before configuring EN-DC, LTE </w:t>
      </w:r>
      <w:proofErr w:type="spellStart"/>
      <w:r w:rsidRPr="003170F4">
        <w:rPr>
          <w:rFonts w:ascii="Calibri" w:eastAsia="宋体" w:hAnsi="Calibri" w:cs="Arial"/>
          <w:lang w:eastAsia="zh-CN"/>
        </w:rPr>
        <w:t>PCell</w:t>
      </w:r>
      <w:proofErr w:type="spellEnd"/>
      <w:r w:rsidRPr="003170F4">
        <w:rPr>
          <w:rFonts w:ascii="Calibri" w:eastAsia="宋体" w:hAnsi="Calibri" w:cs="Arial"/>
          <w:lang w:eastAsia="zh-CN"/>
        </w:rPr>
        <w:t xml:space="preserve"> can configure any NR carrier for measurement (e.g., the potential </w:t>
      </w:r>
      <w:proofErr w:type="spellStart"/>
      <w:r w:rsidRPr="003170F4">
        <w:rPr>
          <w:rFonts w:ascii="Calibri" w:eastAsia="宋体" w:hAnsi="Calibri" w:cs="Arial"/>
          <w:lang w:eastAsia="zh-CN"/>
        </w:rPr>
        <w:t>PSCell</w:t>
      </w:r>
      <w:proofErr w:type="spellEnd"/>
      <w:r w:rsidRPr="003170F4">
        <w:rPr>
          <w:rFonts w:ascii="Calibri" w:eastAsia="宋体" w:hAnsi="Calibri" w:cs="Arial"/>
          <w:lang w:eastAsia="zh-CN"/>
        </w:rPr>
        <w:t xml:space="preserve"> carrier to be configured);</w:t>
      </w:r>
      <w:r w:rsidR="00A564C3">
        <w:rPr>
          <w:rFonts w:ascii="Calibri" w:eastAsia="宋体" w:hAnsi="Calibri" w:cs="Arial" w:hint="eastAsia"/>
          <w:lang w:eastAsia="zh-CN"/>
        </w:rPr>
        <w:t xml:space="preserve"> </w:t>
      </w:r>
      <w:proofErr w:type="gramStart"/>
      <w:r w:rsidRPr="003170F4">
        <w:rPr>
          <w:rFonts w:ascii="Calibri" w:eastAsia="宋体" w:hAnsi="Calibri" w:cs="Arial"/>
          <w:lang w:eastAsia="zh-CN"/>
        </w:rPr>
        <w:t>after</w:t>
      </w:r>
      <w:proofErr w:type="gramEnd"/>
      <w:r w:rsidRPr="003170F4">
        <w:rPr>
          <w:rFonts w:ascii="Calibri" w:eastAsia="宋体" w:hAnsi="Calibri" w:cs="Arial"/>
          <w:lang w:eastAsia="zh-CN"/>
        </w:rPr>
        <w:t xml:space="preserve"> configuring EN-DC, it is not allowed since this carrier is used for </w:t>
      </w:r>
      <w:proofErr w:type="spellStart"/>
      <w:r w:rsidRPr="003170F4">
        <w:rPr>
          <w:rFonts w:ascii="Calibri" w:eastAsia="宋体" w:hAnsi="Calibri" w:cs="Arial"/>
          <w:lang w:eastAsia="zh-CN"/>
        </w:rPr>
        <w:t>PSCell</w:t>
      </w:r>
      <w:proofErr w:type="spellEnd"/>
      <w:r w:rsidRPr="003170F4">
        <w:rPr>
          <w:rFonts w:ascii="Calibri" w:eastAsia="宋体" w:hAnsi="Calibri" w:cs="Arial"/>
          <w:lang w:eastAsia="zh-CN"/>
        </w:rPr>
        <w:t xml:space="preserve">, which is not reasonable at all and there is no RAN2’s evidence for this also. </w:t>
      </w:r>
    </w:p>
    <w:p w:rsidR="0014037C" w:rsidRPr="003170F4" w:rsidRDefault="003170F4" w:rsidP="00A564C3">
      <w:pPr>
        <w:spacing w:afterLines="50" w:after="120"/>
        <w:ind w:left="420"/>
        <w:jc w:val="both"/>
        <w:rPr>
          <w:rFonts w:ascii="Calibri" w:eastAsia="宋体" w:hAnsi="Calibri" w:cs="Arial"/>
          <w:lang w:eastAsia="zh-CN"/>
        </w:rPr>
      </w:pPr>
      <w:r w:rsidRPr="003170F4">
        <w:rPr>
          <w:rFonts w:ascii="Calibri" w:eastAsia="宋体" w:hAnsi="Calibri" w:cs="Arial" w:hint="eastAsia"/>
          <w:lang w:eastAsia="zh-CN"/>
        </w:rPr>
        <w:t>•</w:t>
      </w:r>
      <w:r w:rsidRPr="003170F4">
        <w:rPr>
          <w:rFonts w:ascii="Calibri" w:eastAsia="宋体" w:hAnsi="Calibri" w:cs="Arial"/>
          <w:lang w:eastAsia="zh-CN"/>
        </w:rPr>
        <w:tab/>
      </w:r>
      <w:r w:rsidR="00D063CA">
        <w:rPr>
          <w:rFonts w:ascii="Calibri" w:eastAsia="宋体" w:hAnsi="Calibri" w:cs="Arial" w:hint="eastAsia"/>
          <w:lang w:eastAsia="zh-CN"/>
        </w:rPr>
        <w:t xml:space="preserve">As described above, </w:t>
      </w:r>
      <w:r w:rsidR="00A564C3">
        <w:rPr>
          <w:rFonts w:ascii="Calibri" w:eastAsia="宋体" w:hAnsi="Calibri" w:cs="Arial" w:hint="eastAsia"/>
          <w:lang w:eastAsia="zh-CN"/>
        </w:rPr>
        <w:t>B1 and B2</w:t>
      </w:r>
      <w:r w:rsidR="00D063CA">
        <w:rPr>
          <w:rFonts w:ascii="Calibri" w:eastAsia="宋体" w:hAnsi="Calibri" w:cs="Arial" w:hint="eastAsia"/>
          <w:lang w:eastAsia="zh-CN"/>
        </w:rPr>
        <w:t xml:space="preserve"> event trigger criteria</w:t>
      </w:r>
      <w:r w:rsidRPr="003170F4">
        <w:rPr>
          <w:rFonts w:ascii="Calibri" w:eastAsia="宋体" w:hAnsi="Calibri" w:cs="Arial"/>
          <w:lang w:eastAsia="zh-CN"/>
        </w:rPr>
        <w:t xml:space="preserve"> </w:t>
      </w:r>
      <w:r w:rsidR="00D063CA">
        <w:rPr>
          <w:rFonts w:ascii="Calibri" w:eastAsia="宋体" w:hAnsi="Calibri" w:cs="Arial" w:hint="eastAsia"/>
          <w:lang w:eastAsia="zh-CN"/>
        </w:rPr>
        <w:t>are</w:t>
      </w:r>
      <w:r w:rsidRPr="003170F4">
        <w:rPr>
          <w:rFonts w:ascii="Calibri" w:eastAsia="宋体" w:hAnsi="Calibri" w:cs="Arial"/>
          <w:lang w:eastAsia="zh-CN"/>
        </w:rPr>
        <w:t xml:space="preserve"> needed to be configured by MN, in which </w:t>
      </w:r>
      <w:r w:rsidR="00D063CA" w:rsidRPr="003170F4">
        <w:rPr>
          <w:rFonts w:ascii="Calibri" w:eastAsia="宋体" w:hAnsi="Calibri" w:cs="Arial"/>
          <w:lang w:eastAsia="zh-CN"/>
        </w:rPr>
        <w:t>neighbour</w:t>
      </w:r>
      <w:r w:rsidRPr="003170F4">
        <w:rPr>
          <w:rFonts w:ascii="Calibri" w:eastAsia="宋体" w:hAnsi="Calibri" w:cs="Arial"/>
          <w:lang w:eastAsia="zh-CN"/>
        </w:rPr>
        <w:t xml:space="preserve"> cell could be </w:t>
      </w:r>
      <w:r w:rsidR="00D063CA">
        <w:rPr>
          <w:rFonts w:ascii="Calibri" w:eastAsia="宋体" w:hAnsi="Calibri" w:cs="Arial" w:hint="eastAsia"/>
          <w:lang w:eastAsia="zh-CN"/>
        </w:rPr>
        <w:t xml:space="preserve">on </w:t>
      </w:r>
      <w:r w:rsidRPr="003170F4">
        <w:rPr>
          <w:rFonts w:ascii="Calibri" w:eastAsia="宋体" w:hAnsi="Calibri" w:cs="Arial"/>
          <w:lang w:eastAsia="zh-CN"/>
        </w:rPr>
        <w:t>PSC</w:t>
      </w:r>
      <w:r w:rsidR="00D063CA">
        <w:rPr>
          <w:rFonts w:ascii="Calibri" w:eastAsia="宋体" w:hAnsi="Calibri" w:cs="Arial" w:hint="eastAsia"/>
          <w:lang w:eastAsia="zh-CN"/>
        </w:rPr>
        <w:t>C</w:t>
      </w:r>
      <w:r w:rsidRPr="003170F4">
        <w:rPr>
          <w:rFonts w:ascii="Calibri" w:eastAsia="宋体" w:hAnsi="Calibri" w:cs="Arial"/>
          <w:lang w:eastAsia="zh-CN"/>
        </w:rPr>
        <w:t xml:space="preserve"> or SC</w:t>
      </w:r>
      <w:r w:rsidR="00D063CA">
        <w:rPr>
          <w:rFonts w:ascii="Calibri" w:eastAsia="宋体" w:hAnsi="Calibri" w:cs="Arial" w:hint="eastAsia"/>
          <w:lang w:eastAsia="zh-CN"/>
        </w:rPr>
        <w:t>C</w:t>
      </w:r>
      <w:r w:rsidRPr="003170F4">
        <w:rPr>
          <w:rFonts w:ascii="Calibri" w:eastAsia="宋体" w:hAnsi="Calibri" w:cs="Arial"/>
          <w:lang w:eastAsia="zh-CN"/>
        </w:rPr>
        <w:t xml:space="preserve">; However, based on the </w:t>
      </w:r>
      <w:r w:rsidR="00D063CA">
        <w:rPr>
          <w:rFonts w:ascii="Calibri" w:eastAsia="宋体" w:hAnsi="Calibri" w:cs="Arial" w:hint="eastAsia"/>
          <w:lang w:eastAsia="zh-CN"/>
        </w:rPr>
        <w:t>requirement in TS36.133</w:t>
      </w:r>
      <w:r w:rsidRPr="003170F4">
        <w:rPr>
          <w:rFonts w:ascii="Calibri" w:eastAsia="宋体" w:hAnsi="Calibri" w:cs="Arial"/>
          <w:lang w:eastAsia="zh-CN"/>
        </w:rPr>
        <w:t xml:space="preserve">, </w:t>
      </w:r>
      <w:r w:rsidR="00D063CA">
        <w:rPr>
          <w:rFonts w:ascii="Calibri" w:eastAsia="宋体" w:hAnsi="Calibri" w:cs="Arial" w:hint="eastAsia"/>
          <w:lang w:eastAsia="zh-CN"/>
        </w:rPr>
        <w:t xml:space="preserve">UE </w:t>
      </w:r>
      <w:r w:rsidR="00D063CA">
        <w:rPr>
          <w:rFonts w:ascii="Calibri" w:eastAsia="宋体" w:hAnsi="Calibri" w:cs="Arial"/>
          <w:lang w:eastAsia="zh-CN"/>
        </w:rPr>
        <w:t>capability</w:t>
      </w:r>
      <w:r w:rsidR="00D063CA">
        <w:rPr>
          <w:rFonts w:ascii="Calibri" w:eastAsia="宋体" w:hAnsi="Calibri" w:cs="Arial" w:hint="eastAsia"/>
          <w:lang w:eastAsia="zh-CN"/>
        </w:rPr>
        <w:t xml:space="preserve"> for reporting criteria in this case can</w:t>
      </w:r>
      <w:r w:rsidR="00D063CA">
        <w:rPr>
          <w:rFonts w:ascii="Calibri" w:eastAsia="宋体" w:hAnsi="Calibri" w:cs="Arial"/>
          <w:lang w:eastAsia="zh-CN"/>
        </w:rPr>
        <w:t>’</w:t>
      </w:r>
      <w:r w:rsidR="00D063CA">
        <w:rPr>
          <w:rFonts w:ascii="Calibri" w:eastAsia="宋体" w:hAnsi="Calibri" w:cs="Arial" w:hint="eastAsia"/>
          <w:lang w:eastAsia="zh-CN"/>
        </w:rPr>
        <w:t>t be guaranteed</w:t>
      </w:r>
      <w:r w:rsidRPr="003170F4">
        <w:rPr>
          <w:rFonts w:ascii="Calibri" w:eastAsia="宋体" w:hAnsi="Calibri" w:cs="Arial"/>
          <w:lang w:eastAsia="zh-CN"/>
        </w:rPr>
        <w:t>.</w:t>
      </w:r>
      <w:r w:rsidR="00A564C3">
        <w:rPr>
          <w:rFonts w:ascii="Calibri" w:eastAsia="宋体" w:hAnsi="Calibri" w:cs="Arial" w:hint="eastAsia"/>
          <w:lang w:eastAsia="zh-CN"/>
        </w:rPr>
        <w:t xml:space="preserve"> At least, we don</w:t>
      </w:r>
      <w:r w:rsidR="00A564C3">
        <w:rPr>
          <w:rFonts w:ascii="Calibri" w:eastAsia="宋体" w:hAnsi="Calibri" w:cs="Arial"/>
          <w:lang w:eastAsia="zh-CN"/>
        </w:rPr>
        <w:t>’</w:t>
      </w:r>
      <w:r w:rsidR="00A564C3">
        <w:rPr>
          <w:rFonts w:ascii="Calibri" w:eastAsia="宋体" w:hAnsi="Calibri" w:cs="Arial" w:hint="eastAsia"/>
          <w:lang w:eastAsia="zh-CN"/>
        </w:rPr>
        <w:t>t see the necessity to adding this limitation of the configured B1, B2 event trigger reporting only on non-serving carrier.</w:t>
      </w:r>
    </w:p>
    <w:p w:rsidR="009A78D4" w:rsidRDefault="009A78D4" w:rsidP="006D37B2">
      <w:pPr>
        <w:spacing w:afterLines="50" w:after="120"/>
        <w:jc w:val="both"/>
        <w:rPr>
          <w:rFonts w:ascii="Calibri" w:eastAsia="宋体" w:hAnsi="Calibri" w:cs="Arial"/>
          <w:lang w:val="en-US" w:eastAsia="zh-CN"/>
        </w:rPr>
      </w:pPr>
    </w:p>
    <w:p w:rsidR="00C57E58" w:rsidRDefault="009A78D4"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Issue-2: </w:t>
      </w:r>
      <w:r w:rsidR="00D063CA">
        <w:rPr>
          <w:rFonts w:ascii="Calibri" w:eastAsia="宋体" w:hAnsi="Calibri" w:cs="Arial" w:hint="eastAsia"/>
          <w:lang w:val="en-US" w:eastAsia="zh-CN"/>
        </w:rPr>
        <w:t xml:space="preserve">As </w:t>
      </w:r>
      <w:r w:rsidR="00D063CA">
        <w:rPr>
          <w:rFonts w:ascii="Calibri" w:eastAsia="宋体" w:hAnsi="Calibri" w:cs="Arial"/>
          <w:lang w:val="en-US" w:eastAsia="zh-CN"/>
        </w:rPr>
        <w:t>mentioned</w:t>
      </w:r>
      <w:r w:rsidR="00D063CA">
        <w:rPr>
          <w:rFonts w:ascii="Calibri" w:eastAsia="宋体" w:hAnsi="Calibri" w:cs="Arial" w:hint="eastAsia"/>
          <w:lang w:val="en-US" w:eastAsia="zh-CN"/>
        </w:rPr>
        <w:t xml:space="preserve"> </w:t>
      </w:r>
      <w:r w:rsidR="00D063CA">
        <w:rPr>
          <w:rFonts w:ascii="Calibri" w:eastAsia="宋体" w:hAnsi="Calibri" w:cs="Arial"/>
          <w:lang w:val="en-US" w:eastAsia="zh-CN"/>
        </w:rPr>
        <w:t>above</w:t>
      </w:r>
      <w:r w:rsidR="00D063CA">
        <w:rPr>
          <w:rFonts w:ascii="Calibri" w:eastAsia="宋体" w:hAnsi="Calibri" w:cs="Arial" w:hint="eastAsia"/>
          <w:lang w:val="en-US" w:eastAsia="zh-CN"/>
        </w:rPr>
        <w:t xml:space="preserve">, MN RRC configured reporting criteria on NR carriers </w:t>
      </w:r>
      <w:r w:rsidR="00784C6A">
        <w:rPr>
          <w:rFonts w:ascii="Calibri" w:eastAsia="宋体" w:hAnsi="Calibri" w:cs="Arial" w:hint="eastAsia"/>
          <w:lang w:val="en-US" w:eastAsia="zh-CN"/>
        </w:rPr>
        <w:t xml:space="preserve">is categorized as </w:t>
      </w:r>
      <w:r w:rsidR="00784C6A">
        <w:rPr>
          <w:rFonts w:ascii="Calibri" w:eastAsia="宋体" w:hAnsi="Calibri" w:cs="Arial"/>
          <w:lang w:val="en-US" w:eastAsia="zh-CN"/>
        </w:rPr>
        <w:t>“</w:t>
      </w:r>
      <w:r w:rsidR="00784C6A">
        <w:rPr>
          <w:rFonts w:ascii="Calibri" w:eastAsia="宋体" w:hAnsi="Calibri" w:cs="Arial" w:hint="eastAsia"/>
          <w:lang w:val="en-US" w:eastAsia="zh-CN"/>
        </w:rPr>
        <w:t>inter-RAT NR carrier frequency</w:t>
      </w:r>
      <w:r w:rsidR="00784C6A">
        <w:rPr>
          <w:rFonts w:ascii="Calibri" w:eastAsia="宋体" w:hAnsi="Calibri" w:cs="Arial"/>
          <w:lang w:val="en-US" w:eastAsia="zh-CN"/>
        </w:rPr>
        <w:t>”</w:t>
      </w:r>
      <w:r w:rsidR="00784C6A">
        <w:rPr>
          <w:rFonts w:ascii="Calibri" w:eastAsia="宋体" w:hAnsi="Calibri" w:cs="Arial" w:hint="eastAsia"/>
          <w:lang w:val="en-US" w:eastAsia="zh-CN"/>
        </w:rPr>
        <w:t>, therefore, Note-1</w:t>
      </w:r>
      <w:r w:rsidR="00D063CA">
        <w:rPr>
          <w:rFonts w:ascii="Calibri" w:eastAsia="宋体" w:hAnsi="Calibri" w:cs="Arial" w:hint="eastAsia"/>
          <w:lang w:val="en-US" w:eastAsia="zh-CN"/>
        </w:rPr>
        <w:t xml:space="preserve"> </w:t>
      </w:r>
      <w:r w:rsidR="00784C6A">
        <w:rPr>
          <w:rFonts w:ascii="Calibri" w:eastAsia="宋体" w:hAnsi="Calibri" w:cs="Arial" w:hint="eastAsia"/>
          <w:lang w:val="en-US" w:eastAsia="zh-CN"/>
        </w:rPr>
        <w:t xml:space="preserve">in </w:t>
      </w:r>
      <w:r w:rsidR="00784C6A" w:rsidRPr="00784C6A">
        <w:rPr>
          <w:rFonts w:ascii="Calibri" w:eastAsia="宋体" w:hAnsi="Calibri" w:cs="Arial"/>
          <w:lang w:val="en-US" w:eastAsia="zh-CN"/>
        </w:rPr>
        <w:t>Table 8.2.2-1</w:t>
      </w:r>
      <w:r w:rsidR="00784C6A">
        <w:rPr>
          <w:rFonts w:ascii="Calibri" w:eastAsia="宋体" w:hAnsi="Calibri" w:cs="Arial" w:hint="eastAsia"/>
          <w:lang w:val="en-US" w:eastAsia="zh-CN"/>
        </w:rPr>
        <w:t xml:space="preserve"> (which is</w:t>
      </w:r>
      <w:r>
        <w:rPr>
          <w:rFonts w:ascii="Calibri" w:eastAsia="宋体" w:hAnsi="Calibri" w:cs="Arial" w:hint="eastAsia"/>
          <w:lang w:val="en-US" w:eastAsia="zh-CN"/>
        </w:rPr>
        <w:t xml:space="preserve"> originally</w:t>
      </w:r>
      <w:r w:rsidR="00784C6A">
        <w:rPr>
          <w:rFonts w:ascii="Calibri" w:eastAsia="宋体" w:hAnsi="Calibri" w:cs="Arial" w:hint="eastAsia"/>
          <w:lang w:val="en-US" w:eastAsia="zh-CN"/>
        </w:rPr>
        <w:t xml:space="preserve"> in</w:t>
      </w:r>
      <w:r>
        <w:rPr>
          <w:rFonts w:ascii="Calibri" w:eastAsia="宋体" w:hAnsi="Calibri" w:cs="Arial" w:hint="eastAsia"/>
          <w:lang w:val="en-US" w:eastAsia="zh-CN"/>
        </w:rPr>
        <w:t xml:space="preserve">tended for E-UTRA intra-frequency carriers) should not include </w:t>
      </w:r>
      <w:r>
        <w:rPr>
          <w:rFonts w:ascii="Calibri" w:eastAsia="宋体" w:hAnsi="Calibri" w:cs="Arial"/>
          <w:lang w:val="en-US" w:eastAsia="zh-CN"/>
        </w:rPr>
        <w:t>“</w:t>
      </w:r>
      <w:r>
        <w:rPr>
          <w:rFonts w:ascii="Calibri" w:eastAsia="宋体" w:hAnsi="Calibri" w:cs="Arial" w:hint="eastAsia"/>
          <w:lang w:val="en-US" w:eastAsia="zh-CN"/>
        </w:rPr>
        <w:t xml:space="preserve">NR </w:t>
      </w:r>
      <w:proofErr w:type="spellStart"/>
      <w:r>
        <w:rPr>
          <w:rFonts w:ascii="Calibri" w:eastAsia="宋体" w:hAnsi="Calibri" w:cs="Arial" w:hint="eastAsia"/>
          <w:lang w:val="en-US" w:eastAsia="zh-CN"/>
        </w:rPr>
        <w:t>PSCell</w:t>
      </w:r>
      <w:proofErr w:type="spellEnd"/>
      <w:r>
        <w:rPr>
          <w:rFonts w:ascii="Calibri" w:eastAsia="宋体" w:hAnsi="Calibri" w:cs="Arial"/>
          <w:lang w:val="en-US" w:eastAsia="zh-CN"/>
        </w:rPr>
        <w:t>”</w:t>
      </w:r>
      <w:r>
        <w:rPr>
          <w:rFonts w:ascii="Calibri" w:eastAsia="宋体" w:hAnsi="Calibri" w:cs="Arial" w:hint="eastAsia"/>
          <w:lang w:val="en-US" w:eastAsia="zh-CN"/>
        </w:rPr>
        <w:t xml:space="preserve">. </w:t>
      </w:r>
    </w:p>
    <w:p w:rsidR="009A78D4" w:rsidRDefault="009A78D4" w:rsidP="006D37B2">
      <w:pPr>
        <w:spacing w:afterLines="50" w:after="120"/>
        <w:jc w:val="both"/>
        <w:rPr>
          <w:rFonts w:ascii="Calibri" w:eastAsia="宋体" w:hAnsi="Calibri" w:cs="Arial"/>
          <w:lang w:val="en-US" w:eastAsia="zh-CN"/>
        </w:rPr>
      </w:pPr>
    </w:p>
    <w:p w:rsidR="009A78D4" w:rsidRPr="0057158C" w:rsidRDefault="009A78D4" w:rsidP="009A78D4">
      <w:pPr>
        <w:spacing w:afterLines="50" w:after="120"/>
        <w:jc w:val="both"/>
        <w:rPr>
          <w:rFonts w:ascii="Calibri" w:eastAsia="宋体" w:hAnsi="Calibri" w:cs="Arial"/>
          <w:b/>
          <w:i/>
          <w:u w:val="single"/>
          <w:lang w:val="en-US" w:eastAsia="zh-CN"/>
        </w:rPr>
      </w:pPr>
      <w:r w:rsidRPr="0057158C">
        <w:rPr>
          <w:rFonts w:ascii="Calibri" w:eastAsia="宋体" w:hAnsi="Calibri" w:cs="Arial" w:hint="eastAsia"/>
          <w:b/>
          <w:i/>
          <w:u w:val="single"/>
          <w:lang w:val="en-US" w:eastAsia="zh-CN"/>
        </w:rPr>
        <w:t xml:space="preserve">Proposal-1: RAN4 implement the following changes to TS36.133 reporting </w:t>
      </w:r>
      <w:r w:rsidRPr="0057158C">
        <w:rPr>
          <w:rFonts w:ascii="Calibri" w:eastAsia="宋体" w:hAnsi="Calibri" w:cs="Arial"/>
          <w:b/>
          <w:i/>
          <w:u w:val="single"/>
          <w:lang w:val="en-US" w:eastAsia="zh-CN"/>
        </w:rPr>
        <w:t>criteria</w:t>
      </w:r>
      <w:r w:rsidRPr="0057158C">
        <w:rPr>
          <w:rFonts w:ascii="Calibri" w:eastAsia="宋体" w:hAnsi="Calibri" w:cs="Arial" w:hint="eastAsia"/>
          <w:b/>
          <w:i/>
          <w:u w:val="single"/>
          <w:lang w:val="en-US" w:eastAsia="zh-CN"/>
        </w:rPr>
        <w:t xml:space="preserve"> capability requirement: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7"/>
        <w:gridCol w:w="918"/>
        <w:gridCol w:w="3689"/>
      </w:tblGrid>
      <w:tr w:rsidR="009A78D4" w:rsidRPr="00106722" w:rsidTr="009A78D4">
        <w:trPr>
          <w:cantSplit/>
          <w:jc w:val="center"/>
        </w:trPr>
        <w:tc>
          <w:tcPr>
            <w:tcW w:w="3957" w:type="dxa"/>
          </w:tcPr>
          <w:p w:rsidR="009A78D4" w:rsidRPr="00106722" w:rsidRDefault="009A78D4" w:rsidP="00C71E54">
            <w:pPr>
              <w:pStyle w:val="TAH"/>
              <w:rPr>
                <w:rFonts w:cs="Arial"/>
                <w:lang w:eastAsia="en-US"/>
              </w:rPr>
            </w:pPr>
            <w:r w:rsidRPr="00106722">
              <w:rPr>
                <w:rFonts w:cs="v4.2.0"/>
                <w:lang w:eastAsia="en-US"/>
              </w:rPr>
              <w:lastRenderedPageBreak/>
              <w:t>Measurement category</w:t>
            </w:r>
          </w:p>
        </w:tc>
        <w:tc>
          <w:tcPr>
            <w:tcW w:w="918" w:type="dxa"/>
          </w:tcPr>
          <w:p w:rsidR="009A78D4" w:rsidRPr="00106722" w:rsidRDefault="009A78D4" w:rsidP="00C71E54">
            <w:pPr>
              <w:pStyle w:val="TAH"/>
              <w:rPr>
                <w:rFonts w:cs="Arial"/>
                <w:lang w:eastAsia="en-US"/>
              </w:rPr>
            </w:pPr>
            <w:proofErr w:type="spellStart"/>
            <w:r w:rsidRPr="00106722">
              <w:rPr>
                <w:rFonts w:cs="v4.2.0"/>
                <w:lang w:eastAsia="en-US"/>
              </w:rPr>
              <w:t>E</w:t>
            </w:r>
            <w:r w:rsidRPr="00106722">
              <w:rPr>
                <w:rFonts w:cs="v4.2.0"/>
                <w:vertAlign w:val="subscript"/>
                <w:lang w:eastAsia="en-US"/>
              </w:rPr>
              <w:t>cat</w:t>
            </w:r>
            <w:proofErr w:type="spellEnd"/>
          </w:p>
        </w:tc>
        <w:tc>
          <w:tcPr>
            <w:tcW w:w="3687" w:type="dxa"/>
          </w:tcPr>
          <w:p w:rsidR="009A78D4" w:rsidRPr="00106722" w:rsidRDefault="009A78D4" w:rsidP="00C71E54">
            <w:pPr>
              <w:pStyle w:val="TAH"/>
              <w:rPr>
                <w:rFonts w:cs="Arial"/>
                <w:lang w:eastAsia="en-US"/>
              </w:rPr>
            </w:pPr>
            <w:r w:rsidRPr="00106722">
              <w:rPr>
                <w:rFonts w:cs="v4.2.0"/>
                <w:lang w:eastAsia="en-US"/>
              </w:rPr>
              <w:t>Note</w:t>
            </w:r>
          </w:p>
        </w:tc>
      </w:tr>
      <w:tr w:rsidR="009A78D4" w:rsidRPr="00106722" w:rsidTr="009A78D4">
        <w:trPr>
          <w:cantSplit/>
          <w:jc w:val="center"/>
        </w:trPr>
        <w:tc>
          <w:tcPr>
            <w:tcW w:w="3957" w:type="dxa"/>
          </w:tcPr>
          <w:p w:rsidR="009A78D4" w:rsidRPr="00106722" w:rsidRDefault="009A78D4" w:rsidP="00C71E54">
            <w:pPr>
              <w:pStyle w:val="TAL"/>
              <w:rPr>
                <w:szCs w:val="18"/>
                <w:lang w:val="sv-SE"/>
              </w:rPr>
            </w:pPr>
            <w:r w:rsidRPr="00106722">
              <w:rPr>
                <w:lang w:eastAsia="en-US"/>
              </w:rPr>
              <w:t>Inter-RAT NR carrier frequency</w:t>
            </w:r>
          </w:p>
        </w:tc>
        <w:tc>
          <w:tcPr>
            <w:tcW w:w="918" w:type="dxa"/>
          </w:tcPr>
          <w:p w:rsidR="009A78D4" w:rsidRPr="00106722" w:rsidRDefault="009A78D4" w:rsidP="00C71E54">
            <w:pPr>
              <w:pStyle w:val="TAC"/>
              <w:rPr>
                <w:szCs w:val="18"/>
              </w:rPr>
            </w:pPr>
            <w:r w:rsidRPr="00106722">
              <w:rPr>
                <w:rFonts w:hint="eastAsia"/>
                <w:lang w:eastAsia="zh-CN"/>
              </w:rPr>
              <w:t>[</w:t>
            </w:r>
            <w:r w:rsidRPr="00106722">
              <w:rPr>
                <w:lang w:eastAsia="zh-CN"/>
              </w:rPr>
              <w:t>10</w:t>
            </w:r>
            <w:r w:rsidRPr="00106722">
              <w:rPr>
                <w:rFonts w:hint="eastAsia"/>
                <w:lang w:eastAsia="zh-CN"/>
              </w:rPr>
              <w:t>]</w:t>
            </w:r>
          </w:p>
        </w:tc>
        <w:tc>
          <w:tcPr>
            <w:tcW w:w="3687" w:type="dxa"/>
          </w:tcPr>
          <w:p w:rsidR="009A78D4" w:rsidRPr="00106722" w:rsidRDefault="009A78D4" w:rsidP="00C71E54">
            <w:pPr>
              <w:pStyle w:val="TAL"/>
              <w:rPr>
                <w:szCs w:val="18"/>
              </w:rPr>
            </w:pPr>
            <w:r w:rsidRPr="00106722">
              <w:rPr>
                <w:szCs w:val="18"/>
              </w:rPr>
              <w:t>Events for NR cells on all inter-RAT NR carrier frequencies</w:t>
            </w:r>
            <w:r w:rsidRPr="00106722">
              <w:rPr>
                <w:rFonts w:cs="Arial"/>
                <w:szCs w:val="18"/>
              </w:rPr>
              <w:t xml:space="preserve"> for UE capable of EN-DC operation</w:t>
            </w:r>
            <w:r w:rsidRPr="00106722">
              <w:rPr>
                <w:szCs w:val="18"/>
              </w:rPr>
              <w:t xml:space="preserve">. </w:t>
            </w:r>
            <w:r w:rsidRPr="00D063CA">
              <w:rPr>
                <w:rFonts w:cs="Arial"/>
                <w:strike/>
                <w:color w:val="FF0000"/>
                <w:szCs w:val="18"/>
              </w:rPr>
              <w:t>This requirement (</w:t>
            </w:r>
            <w:proofErr w:type="spellStart"/>
            <w:r w:rsidRPr="00D063CA">
              <w:rPr>
                <w:rFonts w:cs="Arial"/>
                <w:b/>
                <w:bCs/>
                <w:strike/>
                <w:color w:val="FF0000"/>
                <w:lang w:eastAsia="en-US"/>
              </w:rPr>
              <w:t>E</w:t>
            </w:r>
            <w:r w:rsidRPr="00D063CA">
              <w:rPr>
                <w:rFonts w:cs="Arial"/>
                <w:b/>
                <w:bCs/>
                <w:strike/>
                <w:color w:val="FF0000"/>
                <w:vertAlign w:val="subscript"/>
                <w:lang w:eastAsia="en-US"/>
              </w:rPr>
              <w:t>cat</w:t>
            </w:r>
            <w:proofErr w:type="spellEnd"/>
            <w:r w:rsidRPr="00D063CA">
              <w:rPr>
                <w:rFonts w:cs="Arial"/>
                <w:strike/>
                <w:color w:val="FF0000"/>
                <w:lang w:eastAsia="en-US"/>
              </w:rPr>
              <w:t xml:space="preserve"> = 10</w:t>
            </w:r>
            <w:r w:rsidRPr="00D063CA">
              <w:rPr>
                <w:rFonts w:cs="Arial"/>
                <w:strike/>
                <w:color w:val="FF0000"/>
                <w:szCs w:val="18"/>
              </w:rPr>
              <w:t xml:space="preserve">) is per supported RAT, FDD or TDD. </w:t>
            </w:r>
            <w:r w:rsidRPr="00D063CA">
              <w:rPr>
                <w:strike/>
                <w:color w:val="FF0000"/>
                <w:szCs w:val="18"/>
              </w:rPr>
              <w:t xml:space="preserve">Only applicable for UE with this capability and measurements on any of the NR carrier frequencies other than the carrier frequency of the NR </w:t>
            </w:r>
            <w:proofErr w:type="spellStart"/>
            <w:r w:rsidRPr="00D063CA">
              <w:rPr>
                <w:strike/>
                <w:color w:val="FF0000"/>
                <w:szCs w:val="18"/>
              </w:rPr>
              <w:t>PSCell</w:t>
            </w:r>
            <w:proofErr w:type="spellEnd"/>
            <w:r w:rsidRPr="00D063CA">
              <w:rPr>
                <w:rFonts w:cs="Arial"/>
                <w:strike/>
                <w:color w:val="FF0000"/>
                <w:szCs w:val="18"/>
              </w:rPr>
              <w:t xml:space="preserve"> or NR </w:t>
            </w:r>
            <w:proofErr w:type="spellStart"/>
            <w:r w:rsidRPr="00D063CA">
              <w:rPr>
                <w:rFonts w:cs="Arial"/>
                <w:strike/>
                <w:color w:val="FF0000"/>
                <w:szCs w:val="18"/>
              </w:rPr>
              <w:t>SCell</w:t>
            </w:r>
            <w:proofErr w:type="spellEnd"/>
            <w:r w:rsidRPr="00D063CA">
              <w:rPr>
                <w:strike/>
                <w:color w:val="FF0000"/>
                <w:szCs w:val="18"/>
              </w:rPr>
              <w:t>.</w:t>
            </w:r>
          </w:p>
        </w:tc>
      </w:tr>
      <w:tr w:rsidR="009A78D4" w:rsidRPr="00106722" w:rsidTr="009A78D4">
        <w:trPr>
          <w:cantSplit/>
          <w:jc w:val="center"/>
        </w:trPr>
        <w:tc>
          <w:tcPr>
            <w:tcW w:w="8564" w:type="dxa"/>
            <w:gridSpan w:val="3"/>
          </w:tcPr>
          <w:p w:rsidR="009A78D4" w:rsidRPr="00106722" w:rsidRDefault="009A78D4" w:rsidP="00C71E54">
            <w:pPr>
              <w:pStyle w:val="TAN"/>
              <w:rPr>
                <w:rFonts w:cs="Arial"/>
                <w:lang w:eastAsia="zh-CN"/>
              </w:rPr>
            </w:pPr>
            <w:r w:rsidRPr="00106722">
              <w:rPr>
                <w:rFonts w:cs="Arial"/>
                <w:lang w:eastAsia="en-US"/>
              </w:rPr>
              <w:t>Note 1:</w:t>
            </w:r>
            <w:r w:rsidRPr="00106722">
              <w:rPr>
                <w:rFonts w:cs="Arial"/>
                <w:lang w:eastAsia="en-US"/>
              </w:rPr>
              <w:tab/>
            </w:r>
            <w:r w:rsidRPr="009A78D4">
              <w:rPr>
                <w:rFonts w:cs="Arial"/>
                <w:lang w:eastAsia="en-US"/>
              </w:rPr>
              <w:t xml:space="preserve">When the UE is configured with </w:t>
            </w:r>
            <w:proofErr w:type="spellStart"/>
            <w:r w:rsidRPr="009A78D4">
              <w:rPr>
                <w:rFonts w:cs="Arial"/>
                <w:lang w:eastAsia="en-US"/>
              </w:rPr>
              <w:t>SCell</w:t>
            </w:r>
            <w:proofErr w:type="spellEnd"/>
            <w:r w:rsidRPr="009A78D4">
              <w:rPr>
                <w:rFonts w:cs="Arial"/>
                <w:lang w:eastAsia="en-US"/>
              </w:rPr>
              <w:t xml:space="preserve">, </w:t>
            </w:r>
            <w:proofErr w:type="spellStart"/>
            <w:r w:rsidRPr="009A78D4">
              <w:rPr>
                <w:rFonts w:cs="Arial"/>
                <w:lang w:eastAsia="en-US"/>
              </w:rPr>
              <w:t>PSCell</w:t>
            </w:r>
            <w:proofErr w:type="spellEnd"/>
            <w:r w:rsidRPr="009A78D4">
              <w:rPr>
                <w:rFonts w:cs="Arial"/>
                <w:lang w:eastAsia="en-US"/>
              </w:rPr>
              <w:t xml:space="preserve">, </w:t>
            </w:r>
            <w:r w:rsidRPr="009A78D4">
              <w:rPr>
                <w:rFonts w:cs="Arial" w:hint="eastAsia"/>
                <w:color w:val="FF0000"/>
                <w:u w:val="single"/>
                <w:lang w:eastAsia="zh-CN"/>
              </w:rPr>
              <w:t xml:space="preserve">or </w:t>
            </w:r>
            <w:proofErr w:type="spellStart"/>
            <w:r w:rsidRPr="009A78D4">
              <w:rPr>
                <w:rFonts w:cs="Arial"/>
                <w:lang w:eastAsia="en-US"/>
              </w:rPr>
              <w:t>PCell</w:t>
            </w:r>
            <w:proofErr w:type="spellEnd"/>
            <w:r w:rsidRPr="009A78D4">
              <w:rPr>
                <w:rFonts w:cs="Arial"/>
                <w:lang w:eastAsia="en-US"/>
              </w:rPr>
              <w:t xml:space="preserve"> </w:t>
            </w:r>
            <w:r w:rsidRPr="009A78D4">
              <w:rPr>
                <w:rFonts w:cs="Arial"/>
                <w:strike/>
                <w:color w:val="FF0000"/>
                <w:lang w:eastAsia="en-US"/>
              </w:rPr>
              <w:t xml:space="preserve">or NR </w:t>
            </w:r>
            <w:proofErr w:type="spellStart"/>
            <w:r w:rsidRPr="009A78D4">
              <w:rPr>
                <w:rFonts w:cs="Arial"/>
                <w:strike/>
                <w:color w:val="FF0000"/>
                <w:lang w:eastAsia="en-US"/>
              </w:rPr>
              <w:t>PSCell</w:t>
            </w:r>
            <w:proofErr w:type="spellEnd"/>
            <w:r w:rsidRPr="009A78D4">
              <w:rPr>
                <w:rFonts w:cs="Arial"/>
                <w:color w:val="FF0000"/>
                <w:lang w:eastAsia="en-US"/>
              </w:rPr>
              <w:t xml:space="preserve"> </w:t>
            </w:r>
            <w:r w:rsidRPr="009A78D4">
              <w:rPr>
                <w:rFonts w:cs="Arial"/>
                <w:lang w:eastAsia="en-US"/>
              </w:rPr>
              <w:t xml:space="preserve">carrier frequency, </w:t>
            </w:r>
            <w:proofErr w:type="spellStart"/>
            <w:r w:rsidRPr="009A78D4">
              <w:rPr>
                <w:rFonts w:cs="v4.2.0"/>
                <w:lang w:eastAsia="en-US"/>
              </w:rPr>
              <w:t>E</w:t>
            </w:r>
            <w:r w:rsidRPr="009A78D4">
              <w:rPr>
                <w:rFonts w:cs="v4.2.0"/>
                <w:vertAlign w:val="subscript"/>
                <w:lang w:eastAsia="en-US"/>
              </w:rPr>
              <w:t>cat</w:t>
            </w:r>
            <w:proofErr w:type="spellEnd"/>
            <w:r w:rsidRPr="009A78D4">
              <w:rPr>
                <w:rFonts w:cs="Arial"/>
                <w:lang w:eastAsia="en-US"/>
              </w:rPr>
              <w:t xml:space="preserve"> for Intra-frequency is applied per serving frequency.</w:t>
            </w:r>
          </w:p>
        </w:tc>
      </w:tr>
    </w:tbl>
    <w:p w:rsidR="009A78D4" w:rsidRPr="009A78D4" w:rsidRDefault="009A78D4" w:rsidP="006D37B2">
      <w:pPr>
        <w:spacing w:afterLines="50" w:after="120"/>
        <w:jc w:val="both"/>
        <w:rPr>
          <w:rFonts w:ascii="Calibri" w:eastAsia="宋体" w:hAnsi="Calibri" w:cs="Arial"/>
          <w:lang w:eastAsia="zh-CN"/>
        </w:rPr>
      </w:pPr>
    </w:p>
    <w:p w:rsidR="001C4A36" w:rsidRPr="0057158C" w:rsidRDefault="009A78D4" w:rsidP="0055312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TS38.133, the variable </w:t>
      </w:r>
      <w:r>
        <w:rPr>
          <w:rFonts w:ascii="Calibri" w:eastAsia="宋体" w:hAnsi="Calibri" w:cs="Arial"/>
          <w:lang w:val="en-US" w:eastAsia="zh-CN"/>
        </w:rPr>
        <w:t>“</w:t>
      </w:r>
      <w:r w:rsidRPr="003445FB">
        <w:rPr>
          <w:position w:val="-14"/>
        </w:rPr>
        <w:object w:dxaOrig="1280" w:dyaOrig="380">
          <v:shape id="_x0000_i1029" type="#_x0000_t75" style="width:66.05pt;height:18.2pt" o:ole="">
            <v:imagedata r:id="rId15" o:title=""/>
          </v:shape>
          <o:OLEObject Type="Embed" ProgID="Equation.3" ShapeID="_x0000_i1029" DrawAspect="Content" ObjectID="_1615642696" r:id="rId17"/>
        </w:object>
      </w:r>
      <w:r>
        <w:rPr>
          <w:rFonts w:ascii="Calibri" w:eastAsia="宋体" w:hAnsi="Calibri" w:cs="Arial"/>
          <w:lang w:val="en-US" w:eastAsia="zh-CN"/>
        </w:rPr>
        <w:t>”</w:t>
      </w:r>
      <w:r>
        <w:rPr>
          <w:rFonts w:ascii="Calibri" w:eastAsia="宋体" w:hAnsi="Calibri" w:cs="Arial" w:hint="eastAsia"/>
          <w:lang w:val="en-US" w:eastAsia="zh-CN"/>
        </w:rPr>
        <w:t xml:space="preserve"> is defined as </w:t>
      </w:r>
      <w:r>
        <w:rPr>
          <w:rFonts w:ascii="Calibri" w:eastAsia="宋体" w:hAnsi="Calibri" w:cs="Arial"/>
          <w:lang w:val="en-US" w:eastAsia="zh-CN"/>
        </w:rPr>
        <w:t>“</w:t>
      </w:r>
      <w:r w:rsidRPr="009A78D4">
        <w:rPr>
          <w:rFonts w:ascii="Calibri" w:eastAsia="宋体" w:hAnsi="Calibri" w:cs="Arial"/>
          <w:lang w:val="en-US" w:eastAsia="zh-CN"/>
        </w:rPr>
        <w:t xml:space="preserve">the total number of reporting criteria </w:t>
      </w:r>
      <w:r w:rsidRPr="009A78D4">
        <w:rPr>
          <w:rFonts w:ascii="Calibri" w:eastAsia="宋体" w:hAnsi="Calibri" w:cs="Arial"/>
          <w:highlight w:val="yellow"/>
          <w:lang w:val="en-US" w:eastAsia="zh-CN"/>
        </w:rPr>
        <w:t>for</w:t>
      </w:r>
      <w:r w:rsidRPr="009A78D4">
        <w:rPr>
          <w:rFonts w:ascii="Calibri" w:eastAsia="宋体" w:hAnsi="Calibri" w:cs="Arial"/>
          <w:lang w:val="en-US" w:eastAsia="zh-CN"/>
        </w:rPr>
        <w:t xml:space="preserve"> E-UTRA </w:t>
      </w:r>
      <w:proofErr w:type="spellStart"/>
      <w:r w:rsidRPr="009A78D4">
        <w:rPr>
          <w:rFonts w:ascii="Calibri" w:eastAsia="宋体" w:hAnsi="Calibri" w:cs="Arial"/>
          <w:lang w:val="en-US" w:eastAsia="zh-CN"/>
        </w:rPr>
        <w:t>PCell</w:t>
      </w:r>
      <w:proofErr w:type="spellEnd"/>
      <w:r w:rsidRPr="009A78D4">
        <w:rPr>
          <w:rFonts w:ascii="Calibri" w:eastAsia="宋体" w:hAnsi="Calibri" w:cs="Arial"/>
          <w:lang w:val="en-US" w:eastAsia="zh-CN"/>
        </w:rPr>
        <w:t xml:space="preserve"> as specified in TS 36.133 [15] for UE configured with EN-DC</w:t>
      </w:r>
      <w:r>
        <w:rPr>
          <w:rFonts w:ascii="Calibri" w:eastAsia="宋体" w:hAnsi="Calibri" w:cs="Arial"/>
          <w:lang w:val="en-US" w:eastAsia="zh-CN"/>
        </w:rPr>
        <w:t>”</w:t>
      </w:r>
      <w:r>
        <w:rPr>
          <w:rFonts w:ascii="Calibri" w:eastAsia="宋体" w:hAnsi="Calibri" w:cs="Arial" w:hint="eastAsia"/>
          <w:lang w:val="en-US" w:eastAsia="zh-CN"/>
        </w:rPr>
        <w:t xml:space="preserve">, however the wording </w:t>
      </w:r>
      <w:r>
        <w:rPr>
          <w:rFonts w:ascii="Calibri" w:eastAsia="宋体" w:hAnsi="Calibri" w:cs="Arial"/>
          <w:lang w:val="en-US" w:eastAsia="zh-CN"/>
        </w:rPr>
        <w:t>“</w:t>
      </w:r>
      <w:r>
        <w:rPr>
          <w:rFonts w:ascii="Calibri" w:eastAsia="宋体" w:hAnsi="Calibri" w:cs="Arial" w:hint="eastAsia"/>
          <w:lang w:val="en-US" w:eastAsia="zh-CN"/>
        </w:rPr>
        <w:t>for</w:t>
      </w:r>
      <w:r>
        <w:rPr>
          <w:rFonts w:ascii="Calibri" w:eastAsia="宋体" w:hAnsi="Calibri" w:cs="Arial"/>
          <w:lang w:val="en-US" w:eastAsia="zh-CN"/>
        </w:rPr>
        <w:t>”</w:t>
      </w:r>
      <w:r w:rsidR="0057158C">
        <w:rPr>
          <w:rFonts w:ascii="Calibri" w:eastAsia="宋体" w:hAnsi="Calibri" w:cs="Arial" w:hint="eastAsia"/>
          <w:lang w:val="en-US" w:eastAsia="zh-CN"/>
        </w:rPr>
        <w:t xml:space="preserve"> should be replaced by </w:t>
      </w:r>
      <w:r w:rsidR="0057158C">
        <w:rPr>
          <w:rFonts w:ascii="Calibri" w:eastAsia="宋体" w:hAnsi="Calibri" w:cs="Arial"/>
          <w:lang w:val="en-US" w:eastAsia="zh-CN"/>
        </w:rPr>
        <w:t>“</w:t>
      </w:r>
      <w:r w:rsidR="0057158C">
        <w:rPr>
          <w:rFonts w:ascii="Calibri" w:eastAsia="宋体" w:hAnsi="Calibri" w:cs="Arial" w:hint="eastAsia"/>
          <w:lang w:val="en-US" w:eastAsia="zh-CN"/>
        </w:rPr>
        <w:t>configured by</w:t>
      </w:r>
      <w:r w:rsidR="0057158C">
        <w:rPr>
          <w:rFonts w:ascii="Calibri" w:eastAsia="宋体" w:hAnsi="Calibri" w:cs="Arial"/>
          <w:lang w:val="en-US" w:eastAsia="zh-CN"/>
        </w:rPr>
        <w:t>”</w:t>
      </w:r>
      <w:r w:rsidR="0057158C">
        <w:rPr>
          <w:rFonts w:ascii="Calibri" w:eastAsia="宋体" w:hAnsi="Calibri" w:cs="Arial" w:hint="eastAsia"/>
          <w:lang w:val="en-US" w:eastAsia="zh-CN"/>
        </w:rPr>
        <w:t xml:space="preserve"> to avoid confusion. Similar changes should be applied to other </w:t>
      </w:r>
      <w:r w:rsidR="0057158C">
        <w:rPr>
          <w:rFonts w:ascii="Calibri" w:eastAsia="宋体" w:hAnsi="Calibri" w:cs="Arial"/>
          <w:lang w:val="en-US" w:eastAsia="zh-CN"/>
        </w:rPr>
        <w:t>occasions</w:t>
      </w:r>
      <w:r w:rsidR="0057158C">
        <w:rPr>
          <w:rFonts w:ascii="Calibri" w:eastAsia="宋体" w:hAnsi="Calibri" w:cs="Arial" w:hint="eastAsia"/>
          <w:lang w:val="en-US" w:eastAsia="zh-CN"/>
        </w:rPr>
        <w:t xml:space="preserve"> similarly. </w:t>
      </w:r>
    </w:p>
    <w:p w:rsidR="001C4A36" w:rsidRDefault="001C4A36" w:rsidP="00553124">
      <w:pPr>
        <w:spacing w:afterLines="50" w:after="120"/>
        <w:jc w:val="both"/>
        <w:rPr>
          <w:rFonts w:eastAsiaTheme="minorEastAsia"/>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57158C">
        <w:rPr>
          <w:rFonts w:ascii="Calibri" w:eastAsia="宋体" w:hAnsi="Calibri" w:cs="Arial"/>
          <w:lang w:val="en-US" w:eastAsia="zh-CN"/>
        </w:rPr>
        <w:t>identif</w:t>
      </w:r>
      <w:r w:rsidR="0057158C">
        <w:rPr>
          <w:rFonts w:ascii="Calibri" w:eastAsia="宋体" w:hAnsi="Calibri" w:cs="Arial" w:hint="eastAsia"/>
          <w:lang w:val="en-US" w:eastAsia="zh-CN"/>
        </w:rPr>
        <w:t>ied</w:t>
      </w:r>
      <w:r w:rsidR="0057158C" w:rsidRPr="0057158C">
        <w:rPr>
          <w:rFonts w:ascii="Calibri" w:eastAsia="宋体" w:hAnsi="Calibri" w:cs="Arial"/>
          <w:lang w:val="en-US" w:eastAsia="zh-CN"/>
        </w:rPr>
        <w:t xml:space="preserve"> some problems in the above EN-DC reporting criteria requirement, and also propose the ways to clarify this requirement</w:t>
      </w:r>
      <w:r w:rsidR="007F5A9A">
        <w:rPr>
          <w:rFonts w:ascii="Calibri" w:eastAsia="宋体" w:hAnsi="Calibri" w:cs="Arial" w:hint="eastAsia"/>
          <w:lang w:val="en-US" w:eastAsia="zh-CN"/>
        </w:rPr>
        <w:t xml:space="preserve">: </w:t>
      </w:r>
    </w:p>
    <w:p w:rsidR="0057158C" w:rsidRPr="0057158C" w:rsidRDefault="0057158C" w:rsidP="0057158C">
      <w:pPr>
        <w:spacing w:afterLines="50" w:after="120"/>
        <w:jc w:val="both"/>
        <w:rPr>
          <w:rFonts w:ascii="Calibri" w:eastAsia="宋体" w:hAnsi="Calibri" w:cs="Arial"/>
          <w:b/>
          <w:i/>
          <w:u w:val="single"/>
          <w:lang w:val="en-US" w:eastAsia="zh-CN"/>
        </w:rPr>
      </w:pPr>
      <w:r w:rsidRPr="0057158C">
        <w:rPr>
          <w:rFonts w:ascii="Calibri" w:eastAsia="宋体" w:hAnsi="Calibri" w:cs="Arial" w:hint="eastAsia"/>
          <w:b/>
          <w:i/>
          <w:u w:val="single"/>
          <w:lang w:val="en-US" w:eastAsia="zh-CN"/>
        </w:rPr>
        <w:t xml:space="preserve">Proposal-1: RAN4 implement the following changes to TS36.133 reporting </w:t>
      </w:r>
      <w:r w:rsidRPr="0057158C">
        <w:rPr>
          <w:rFonts w:ascii="Calibri" w:eastAsia="宋体" w:hAnsi="Calibri" w:cs="Arial"/>
          <w:b/>
          <w:i/>
          <w:u w:val="single"/>
          <w:lang w:val="en-US" w:eastAsia="zh-CN"/>
        </w:rPr>
        <w:t>criteria</w:t>
      </w:r>
      <w:r w:rsidRPr="0057158C">
        <w:rPr>
          <w:rFonts w:ascii="Calibri" w:eastAsia="宋体" w:hAnsi="Calibri" w:cs="Arial" w:hint="eastAsia"/>
          <w:b/>
          <w:i/>
          <w:u w:val="single"/>
          <w:lang w:val="en-US" w:eastAsia="zh-CN"/>
        </w:rPr>
        <w:t xml:space="preserve"> capability requirement:</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7"/>
        <w:gridCol w:w="918"/>
        <w:gridCol w:w="3689"/>
      </w:tblGrid>
      <w:tr w:rsidR="0057158C" w:rsidRPr="00106722" w:rsidTr="00C71E54">
        <w:trPr>
          <w:cantSplit/>
          <w:jc w:val="center"/>
        </w:trPr>
        <w:tc>
          <w:tcPr>
            <w:tcW w:w="3957" w:type="dxa"/>
          </w:tcPr>
          <w:p w:rsidR="0057158C" w:rsidRPr="00106722" w:rsidRDefault="0057158C" w:rsidP="00C71E54">
            <w:pPr>
              <w:pStyle w:val="TAH"/>
              <w:rPr>
                <w:rFonts w:cs="Arial"/>
                <w:lang w:eastAsia="en-US"/>
              </w:rPr>
            </w:pPr>
            <w:r w:rsidRPr="00106722">
              <w:rPr>
                <w:rFonts w:cs="v4.2.0"/>
                <w:lang w:eastAsia="en-US"/>
              </w:rPr>
              <w:t>Measurement category</w:t>
            </w:r>
          </w:p>
        </w:tc>
        <w:tc>
          <w:tcPr>
            <w:tcW w:w="918" w:type="dxa"/>
          </w:tcPr>
          <w:p w:rsidR="0057158C" w:rsidRPr="00106722" w:rsidRDefault="0057158C" w:rsidP="00C71E54">
            <w:pPr>
              <w:pStyle w:val="TAH"/>
              <w:rPr>
                <w:rFonts w:cs="Arial"/>
                <w:lang w:eastAsia="en-US"/>
              </w:rPr>
            </w:pPr>
            <w:proofErr w:type="spellStart"/>
            <w:r w:rsidRPr="00106722">
              <w:rPr>
                <w:rFonts w:cs="v4.2.0"/>
                <w:lang w:eastAsia="en-US"/>
              </w:rPr>
              <w:t>E</w:t>
            </w:r>
            <w:r w:rsidRPr="00106722">
              <w:rPr>
                <w:rFonts w:cs="v4.2.0"/>
                <w:vertAlign w:val="subscript"/>
                <w:lang w:eastAsia="en-US"/>
              </w:rPr>
              <w:t>cat</w:t>
            </w:r>
            <w:proofErr w:type="spellEnd"/>
          </w:p>
        </w:tc>
        <w:tc>
          <w:tcPr>
            <w:tcW w:w="3687" w:type="dxa"/>
          </w:tcPr>
          <w:p w:rsidR="0057158C" w:rsidRPr="00106722" w:rsidRDefault="0057158C" w:rsidP="00C71E54">
            <w:pPr>
              <w:pStyle w:val="TAH"/>
              <w:rPr>
                <w:rFonts w:cs="Arial"/>
                <w:lang w:eastAsia="en-US"/>
              </w:rPr>
            </w:pPr>
            <w:r w:rsidRPr="00106722">
              <w:rPr>
                <w:rFonts w:cs="v4.2.0"/>
                <w:lang w:eastAsia="en-US"/>
              </w:rPr>
              <w:t>Note</w:t>
            </w:r>
          </w:p>
        </w:tc>
      </w:tr>
      <w:tr w:rsidR="0057158C" w:rsidRPr="00106722" w:rsidTr="00C71E54">
        <w:trPr>
          <w:cantSplit/>
          <w:jc w:val="center"/>
        </w:trPr>
        <w:tc>
          <w:tcPr>
            <w:tcW w:w="3957" w:type="dxa"/>
          </w:tcPr>
          <w:p w:rsidR="0057158C" w:rsidRPr="00106722" w:rsidRDefault="0057158C" w:rsidP="00C71E54">
            <w:pPr>
              <w:pStyle w:val="TAL"/>
              <w:rPr>
                <w:szCs w:val="18"/>
                <w:lang w:val="sv-SE"/>
              </w:rPr>
            </w:pPr>
            <w:r w:rsidRPr="00106722">
              <w:rPr>
                <w:lang w:eastAsia="en-US"/>
              </w:rPr>
              <w:t>Inter-RAT NR carrier frequency</w:t>
            </w:r>
          </w:p>
        </w:tc>
        <w:tc>
          <w:tcPr>
            <w:tcW w:w="918" w:type="dxa"/>
          </w:tcPr>
          <w:p w:rsidR="0057158C" w:rsidRPr="00106722" w:rsidRDefault="0057158C" w:rsidP="00C71E54">
            <w:pPr>
              <w:pStyle w:val="TAC"/>
              <w:rPr>
                <w:szCs w:val="18"/>
              </w:rPr>
            </w:pPr>
            <w:r w:rsidRPr="00106722">
              <w:rPr>
                <w:rFonts w:hint="eastAsia"/>
                <w:lang w:eastAsia="zh-CN"/>
              </w:rPr>
              <w:t>[</w:t>
            </w:r>
            <w:r w:rsidRPr="00106722">
              <w:rPr>
                <w:lang w:eastAsia="zh-CN"/>
              </w:rPr>
              <w:t>10</w:t>
            </w:r>
            <w:r w:rsidRPr="00106722">
              <w:rPr>
                <w:rFonts w:hint="eastAsia"/>
                <w:lang w:eastAsia="zh-CN"/>
              </w:rPr>
              <w:t>]</w:t>
            </w:r>
          </w:p>
        </w:tc>
        <w:tc>
          <w:tcPr>
            <w:tcW w:w="3687" w:type="dxa"/>
          </w:tcPr>
          <w:p w:rsidR="0057158C" w:rsidRPr="00106722" w:rsidRDefault="0057158C" w:rsidP="00C71E54">
            <w:pPr>
              <w:pStyle w:val="TAL"/>
              <w:rPr>
                <w:szCs w:val="18"/>
              </w:rPr>
            </w:pPr>
            <w:r w:rsidRPr="00106722">
              <w:rPr>
                <w:szCs w:val="18"/>
              </w:rPr>
              <w:t>Events for NR cells on all inter-RAT NR carrier frequencies</w:t>
            </w:r>
            <w:r w:rsidRPr="00106722">
              <w:rPr>
                <w:rFonts w:cs="Arial"/>
                <w:szCs w:val="18"/>
              </w:rPr>
              <w:t xml:space="preserve"> for UE capable of EN-DC operation</w:t>
            </w:r>
            <w:r w:rsidRPr="00106722">
              <w:rPr>
                <w:szCs w:val="18"/>
              </w:rPr>
              <w:t xml:space="preserve">. </w:t>
            </w:r>
            <w:r w:rsidRPr="00D063CA">
              <w:rPr>
                <w:rFonts w:cs="Arial"/>
                <w:strike/>
                <w:color w:val="FF0000"/>
                <w:szCs w:val="18"/>
              </w:rPr>
              <w:t>This requirement (</w:t>
            </w:r>
            <w:proofErr w:type="spellStart"/>
            <w:r w:rsidRPr="00D063CA">
              <w:rPr>
                <w:rFonts w:cs="Arial"/>
                <w:b/>
                <w:bCs/>
                <w:strike/>
                <w:color w:val="FF0000"/>
                <w:lang w:eastAsia="en-US"/>
              </w:rPr>
              <w:t>E</w:t>
            </w:r>
            <w:r w:rsidRPr="00D063CA">
              <w:rPr>
                <w:rFonts w:cs="Arial"/>
                <w:b/>
                <w:bCs/>
                <w:strike/>
                <w:color w:val="FF0000"/>
                <w:vertAlign w:val="subscript"/>
                <w:lang w:eastAsia="en-US"/>
              </w:rPr>
              <w:t>cat</w:t>
            </w:r>
            <w:proofErr w:type="spellEnd"/>
            <w:r w:rsidRPr="00D063CA">
              <w:rPr>
                <w:rFonts w:cs="Arial"/>
                <w:strike/>
                <w:color w:val="FF0000"/>
                <w:lang w:eastAsia="en-US"/>
              </w:rPr>
              <w:t xml:space="preserve"> = 10</w:t>
            </w:r>
            <w:r w:rsidRPr="00D063CA">
              <w:rPr>
                <w:rFonts w:cs="Arial"/>
                <w:strike/>
                <w:color w:val="FF0000"/>
                <w:szCs w:val="18"/>
              </w:rPr>
              <w:t xml:space="preserve">) is per supported RAT, FDD or TDD. </w:t>
            </w:r>
            <w:r w:rsidRPr="00D063CA">
              <w:rPr>
                <w:strike/>
                <w:color w:val="FF0000"/>
                <w:szCs w:val="18"/>
              </w:rPr>
              <w:t xml:space="preserve">Only applicable for UE with this capability and measurements on any of the NR carrier frequencies other than the carrier frequency of the NR </w:t>
            </w:r>
            <w:proofErr w:type="spellStart"/>
            <w:r w:rsidRPr="00D063CA">
              <w:rPr>
                <w:strike/>
                <w:color w:val="FF0000"/>
                <w:szCs w:val="18"/>
              </w:rPr>
              <w:t>PSCell</w:t>
            </w:r>
            <w:proofErr w:type="spellEnd"/>
            <w:r w:rsidRPr="00D063CA">
              <w:rPr>
                <w:rFonts w:cs="Arial"/>
                <w:strike/>
                <w:color w:val="FF0000"/>
                <w:szCs w:val="18"/>
              </w:rPr>
              <w:t xml:space="preserve"> or NR </w:t>
            </w:r>
            <w:proofErr w:type="spellStart"/>
            <w:r w:rsidRPr="00D063CA">
              <w:rPr>
                <w:rFonts w:cs="Arial"/>
                <w:strike/>
                <w:color w:val="FF0000"/>
                <w:szCs w:val="18"/>
              </w:rPr>
              <w:t>SCell</w:t>
            </w:r>
            <w:proofErr w:type="spellEnd"/>
            <w:r w:rsidRPr="00D063CA">
              <w:rPr>
                <w:strike/>
                <w:color w:val="FF0000"/>
                <w:szCs w:val="18"/>
              </w:rPr>
              <w:t>.</w:t>
            </w:r>
          </w:p>
        </w:tc>
      </w:tr>
      <w:tr w:rsidR="0057158C" w:rsidRPr="00106722" w:rsidTr="00C71E54">
        <w:trPr>
          <w:cantSplit/>
          <w:jc w:val="center"/>
        </w:trPr>
        <w:tc>
          <w:tcPr>
            <w:tcW w:w="8564" w:type="dxa"/>
            <w:gridSpan w:val="3"/>
          </w:tcPr>
          <w:p w:rsidR="0057158C" w:rsidRPr="00106722" w:rsidRDefault="0057158C" w:rsidP="00C71E54">
            <w:pPr>
              <w:pStyle w:val="TAN"/>
              <w:rPr>
                <w:rFonts w:cs="Arial"/>
                <w:lang w:eastAsia="zh-CN"/>
              </w:rPr>
            </w:pPr>
            <w:r w:rsidRPr="00106722">
              <w:rPr>
                <w:rFonts w:cs="Arial"/>
                <w:lang w:eastAsia="en-US"/>
              </w:rPr>
              <w:t>Note 1:</w:t>
            </w:r>
            <w:r w:rsidRPr="00106722">
              <w:rPr>
                <w:rFonts w:cs="Arial"/>
                <w:lang w:eastAsia="en-US"/>
              </w:rPr>
              <w:tab/>
            </w:r>
            <w:r w:rsidRPr="009A78D4">
              <w:rPr>
                <w:rFonts w:cs="Arial"/>
                <w:lang w:eastAsia="en-US"/>
              </w:rPr>
              <w:t xml:space="preserve">When the UE is configured with </w:t>
            </w:r>
            <w:proofErr w:type="spellStart"/>
            <w:r w:rsidRPr="009A78D4">
              <w:rPr>
                <w:rFonts w:cs="Arial"/>
                <w:lang w:eastAsia="en-US"/>
              </w:rPr>
              <w:t>SCell</w:t>
            </w:r>
            <w:proofErr w:type="spellEnd"/>
            <w:r w:rsidRPr="009A78D4">
              <w:rPr>
                <w:rFonts w:cs="Arial"/>
                <w:lang w:eastAsia="en-US"/>
              </w:rPr>
              <w:t xml:space="preserve">, </w:t>
            </w:r>
            <w:proofErr w:type="spellStart"/>
            <w:r w:rsidRPr="009A78D4">
              <w:rPr>
                <w:rFonts w:cs="Arial"/>
                <w:lang w:eastAsia="en-US"/>
              </w:rPr>
              <w:t>PSCell</w:t>
            </w:r>
            <w:proofErr w:type="spellEnd"/>
            <w:r w:rsidRPr="009A78D4">
              <w:rPr>
                <w:rFonts w:cs="Arial"/>
                <w:lang w:eastAsia="en-US"/>
              </w:rPr>
              <w:t xml:space="preserve">, </w:t>
            </w:r>
            <w:r w:rsidRPr="009A78D4">
              <w:rPr>
                <w:rFonts w:cs="Arial" w:hint="eastAsia"/>
                <w:color w:val="FF0000"/>
                <w:u w:val="single"/>
                <w:lang w:eastAsia="zh-CN"/>
              </w:rPr>
              <w:t xml:space="preserve">or </w:t>
            </w:r>
            <w:proofErr w:type="spellStart"/>
            <w:r w:rsidRPr="009A78D4">
              <w:rPr>
                <w:rFonts w:cs="Arial"/>
                <w:lang w:eastAsia="en-US"/>
              </w:rPr>
              <w:t>PCell</w:t>
            </w:r>
            <w:proofErr w:type="spellEnd"/>
            <w:r w:rsidRPr="009A78D4">
              <w:rPr>
                <w:rFonts w:cs="Arial"/>
                <w:lang w:eastAsia="en-US"/>
              </w:rPr>
              <w:t xml:space="preserve"> </w:t>
            </w:r>
            <w:r w:rsidRPr="009A78D4">
              <w:rPr>
                <w:rFonts w:cs="Arial"/>
                <w:strike/>
                <w:color w:val="FF0000"/>
                <w:lang w:eastAsia="en-US"/>
              </w:rPr>
              <w:t xml:space="preserve">or NR </w:t>
            </w:r>
            <w:proofErr w:type="spellStart"/>
            <w:r w:rsidRPr="009A78D4">
              <w:rPr>
                <w:rFonts w:cs="Arial"/>
                <w:strike/>
                <w:color w:val="FF0000"/>
                <w:lang w:eastAsia="en-US"/>
              </w:rPr>
              <w:t>PSCell</w:t>
            </w:r>
            <w:proofErr w:type="spellEnd"/>
            <w:r w:rsidRPr="009A78D4">
              <w:rPr>
                <w:rFonts w:cs="Arial"/>
                <w:color w:val="FF0000"/>
                <w:lang w:eastAsia="en-US"/>
              </w:rPr>
              <w:t xml:space="preserve"> </w:t>
            </w:r>
            <w:r w:rsidRPr="009A78D4">
              <w:rPr>
                <w:rFonts w:cs="Arial"/>
                <w:lang w:eastAsia="en-US"/>
              </w:rPr>
              <w:t xml:space="preserve">carrier frequency, </w:t>
            </w:r>
            <w:proofErr w:type="spellStart"/>
            <w:r w:rsidRPr="009A78D4">
              <w:rPr>
                <w:rFonts w:cs="v4.2.0"/>
                <w:lang w:eastAsia="en-US"/>
              </w:rPr>
              <w:t>E</w:t>
            </w:r>
            <w:r w:rsidRPr="009A78D4">
              <w:rPr>
                <w:rFonts w:cs="v4.2.0"/>
                <w:vertAlign w:val="subscript"/>
                <w:lang w:eastAsia="en-US"/>
              </w:rPr>
              <w:t>cat</w:t>
            </w:r>
            <w:proofErr w:type="spellEnd"/>
            <w:r w:rsidRPr="009A78D4">
              <w:rPr>
                <w:rFonts w:cs="Arial"/>
                <w:lang w:eastAsia="en-US"/>
              </w:rPr>
              <w:t xml:space="preserve"> for Intra-frequency is applied per serving frequency.</w:t>
            </w:r>
          </w:p>
        </w:tc>
      </w:tr>
    </w:tbl>
    <w:p w:rsidR="0057158C" w:rsidRPr="009A78D4" w:rsidRDefault="0057158C" w:rsidP="0057158C">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1361D1" w:rsidRPr="001361D1">
        <w:rPr>
          <w:rFonts w:ascii="Calibri" w:eastAsia="宋体" w:hAnsi="Calibri" w:cs="Arial"/>
          <w:lang w:val="en-US" w:eastAsia="zh-CN"/>
        </w:rPr>
        <w:t>R4-1800614</w:t>
      </w:r>
      <w:r>
        <w:rPr>
          <w:rFonts w:ascii="Calibri" w:eastAsia="宋体" w:hAnsi="Calibri" w:cs="Arial" w:hint="eastAsia"/>
          <w:lang w:val="en-US" w:eastAsia="zh-CN"/>
        </w:rPr>
        <w:t xml:space="preserve">, </w:t>
      </w:r>
      <w:r>
        <w:rPr>
          <w:rFonts w:ascii="Calibri" w:eastAsia="宋体" w:hAnsi="Calibri" w:cs="Arial"/>
          <w:lang w:val="en-US" w:eastAsia="zh-CN"/>
        </w:rPr>
        <w:t>“</w:t>
      </w:r>
      <w:r w:rsidR="001361D1" w:rsidRPr="001361D1">
        <w:rPr>
          <w:rFonts w:ascii="Calibri" w:eastAsia="宋体" w:hAnsi="Calibri" w:cs="Arial"/>
          <w:lang w:val="en-US" w:eastAsia="zh-CN"/>
        </w:rPr>
        <w:t>Discussion on the event triggering and reporting criteria for NR SA</w:t>
      </w:r>
      <w:r>
        <w:rPr>
          <w:rFonts w:ascii="Calibri" w:eastAsia="宋体" w:hAnsi="Calibri" w:cs="Arial"/>
          <w:lang w:val="en-US" w:eastAsia="zh-CN"/>
        </w:rPr>
        <w:t>”</w:t>
      </w:r>
      <w:r>
        <w:rPr>
          <w:rFonts w:ascii="Calibri" w:eastAsia="宋体" w:hAnsi="Calibri" w:cs="Arial" w:hint="eastAsia"/>
          <w:lang w:val="en-US" w:eastAsia="zh-CN"/>
        </w:rPr>
        <w:t xml:space="preserve">, </w:t>
      </w:r>
      <w:r w:rsidR="001361D1">
        <w:rPr>
          <w:rFonts w:ascii="Calibri" w:eastAsia="宋体" w:hAnsi="Calibri" w:cs="Arial" w:hint="eastAsia"/>
          <w:lang w:val="en-US" w:eastAsia="zh-CN"/>
        </w:rPr>
        <w:t xml:space="preserve">Huawei, </w:t>
      </w:r>
      <w:r w:rsidR="00645F79">
        <w:rPr>
          <w:rFonts w:ascii="Calibri" w:eastAsia="宋体" w:hAnsi="Calibri" w:cs="Arial" w:hint="eastAsia"/>
          <w:lang w:val="en-US" w:eastAsia="zh-CN"/>
        </w:rPr>
        <w:t>RAN</w:t>
      </w:r>
      <w:r w:rsidR="001361D1">
        <w:rPr>
          <w:rFonts w:ascii="Calibri" w:eastAsia="宋体" w:hAnsi="Calibri" w:cs="Arial" w:hint="eastAsia"/>
          <w:lang w:val="en-US" w:eastAsia="zh-CN"/>
        </w:rPr>
        <w:t>4-AH1801</w:t>
      </w:r>
      <w:r>
        <w:rPr>
          <w:rFonts w:ascii="Calibri" w:eastAsia="宋体" w:hAnsi="Calibri" w:cs="Arial" w:hint="eastAsia"/>
          <w:lang w:val="en-US" w:eastAsia="zh-CN"/>
        </w:rPr>
        <w:t>.</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EEC" w:rsidRDefault="003A6EEC">
      <w:r>
        <w:separator/>
      </w:r>
    </w:p>
  </w:endnote>
  <w:endnote w:type="continuationSeparator" w:id="0">
    <w:p w:rsidR="003A6EEC" w:rsidRDefault="003A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C75" w:rsidRPr="001F38DC" w:rsidRDefault="00B70C7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C1997">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C1997">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EEC" w:rsidRDefault="003A6EEC">
      <w:r>
        <w:separator/>
      </w:r>
    </w:p>
  </w:footnote>
  <w:footnote w:type="continuationSeparator" w:id="0">
    <w:p w:rsidR="003A6EEC" w:rsidRDefault="003A6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3">
    <w:nsid w:val="60FC7C5B"/>
    <w:multiLevelType w:val="hybridMultilevel"/>
    <w:tmpl w:val="6832D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7">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785D5726"/>
    <w:multiLevelType w:val="hybridMultilevel"/>
    <w:tmpl w:val="C0AE50A2"/>
    <w:lvl w:ilvl="0" w:tplc="E5F46086">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5"/>
  </w:num>
  <w:num w:numId="3">
    <w:abstractNumId w:val="7"/>
  </w:num>
  <w:num w:numId="4">
    <w:abstractNumId w:val="8"/>
  </w:num>
  <w:num w:numId="5">
    <w:abstractNumId w:val="21"/>
  </w:num>
  <w:num w:numId="6">
    <w:abstractNumId w:val="9"/>
  </w:num>
  <w:num w:numId="7">
    <w:abstractNumId w:val="5"/>
  </w:num>
  <w:num w:numId="8">
    <w:abstractNumId w:val="11"/>
  </w:num>
  <w:num w:numId="9">
    <w:abstractNumId w:val="17"/>
  </w:num>
  <w:num w:numId="10">
    <w:abstractNumId w:val="12"/>
  </w:num>
  <w:num w:numId="11">
    <w:abstractNumId w:val="6"/>
  </w:num>
  <w:num w:numId="12">
    <w:abstractNumId w:val="14"/>
  </w:num>
  <w:num w:numId="13">
    <w:abstractNumId w:val="16"/>
  </w:num>
  <w:num w:numId="14">
    <w:abstractNumId w:val="4"/>
  </w:num>
  <w:num w:numId="15">
    <w:abstractNumId w:val="3"/>
  </w:num>
  <w:num w:numId="16">
    <w:abstractNumId w:val="22"/>
  </w:num>
  <w:num w:numId="17">
    <w:abstractNumId w:val="18"/>
  </w:num>
  <w:num w:numId="18">
    <w:abstractNumId w:val="0"/>
  </w:num>
  <w:num w:numId="19">
    <w:abstractNumId w:val="2"/>
  </w:num>
  <w:num w:numId="20">
    <w:abstractNumId w:val="19"/>
  </w:num>
  <w:num w:numId="21">
    <w:abstractNumId w:val="1"/>
  </w:num>
  <w:num w:numId="22">
    <w:abstractNumId w:val="10"/>
  </w:num>
  <w:num w:numId="23">
    <w:abstractNumId w:val="13"/>
  </w:num>
  <w:num w:numId="2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61D1"/>
    <w:rsid w:val="00137248"/>
    <w:rsid w:val="001401B1"/>
    <w:rsid w:val="0014037C"/>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4A36"/>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6EFA"/>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0F4"/>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6EEC"/>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158C"/>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B81"/>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5F77"/>
    <w:rsid w:val="00776660"/>
    <w:rsid w:val="00780F9A"/>
    <w:rsid w:val="007817C6"/>
    <w:rsid w:val="00781A94"/>
    <w:rsid w:val="0078235E"/>
    <w:rsid w:val="007826BB"/>
    <w:rsid w:val="00784257"/>
    <w:rsid w:val="007842BB"/>
    <w:rsid w:val="00784459"/>
    <w:rsid w:val="00784789"/>
    <w:rsid w:val="00784C6A"/>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5724"/>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D4"/>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4C3"/>
    <w:rsid w:val="00A56C2C"/>
    <w:rsid w:val="00A56C6E"/>
    <w:rsid w:val="00A577EF"/>
    <w:rsid w:val="00A57A62"/>
    <w:rsid w:val="00A6064A"/>
    <w:rsid w:val="00A60EAB"/>
    <w:rsid w:val="00A6143D"/>
    <w:rsid w:val="00A6169B"/>
    <w:rsid w:val="00A61C14"/>
    <w:rsid w:val="00A61EF5"/>
    <w:rsid w:val="00A62CDD"/>
    <w:rsid w:val="00A63B57"/>
    <w:rsid w:val="00A64441"/>
    <w:rsid w:val="00A646CF"/>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60DC"/>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58"/>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997"/>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3CA"/>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4F71"/>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qFormat/>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qFormat/>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198811311">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1A113-B31D-413B-80B4-04FBD6C8D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9</cp:revision>
  <cp:lastPrinted>2016-07-29T02:18:00Z</cp:lastPrinted>
  <dcterms:created xsi:type="dcterms:W3CDTF">2019-03-28T08:52:00Z</dcterms:created>
  <dcterms:modified xsi:type="dcterms:W3CDTF">2019-04-01T07:47:00Z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